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A80FE5D" w:rsidP="5210756E" w:rsidRDefault="3A80FE5D" w14:paraId="6DCD34F9" w14:textId="27F8D053">
      <w:pPr>
        <w:ind w:left="-20" w:right="-20"/>
      </w:pPr>
      <w:r w:rsidRPr="5210756E" w:rsidR="3A80FE5D">
        <w:rPr>
          <w:rFonts w:ascii="Arial" w:hAnsi="Arial" w:eastAsia="Arial" w:cs="Arial"/>
          <w:b w:val="1"/>
          <w:bCs w:val="1"/>
          <w:noProof w:val="0"/>
          <w:sz w:val="18"/>
          <w:szCs w:val="18"/>
          <w:lang w:val="en-US"/>
        </w:rPr>
        <w:t>Assistant Professor or Instructor, Forensic Science</w:t>
      </w:r>
    </w:p>
    <w:p w:rsidR="3A80FE5D" w:rsidP="5210756E" w:rsidRDefault="3A80FE5D" w14:paraId="40957319" w14:textId="7B29FB0A">
      <w:pPr>
        <w:ind w:left="-20" w:right="-20"/>
      </w:pPr>
      <w:r w:rsidRPr="5210756E" w:rsidR="3A80FE5D">
        <w:rPr>
          <w:rFonts w:ascii="Arial" w:hAnsi="Arial" w:eastAsia="Arial" w:cs="Arial"/>
          <w:b w:val="1"/>
          <w:bCs w:val="1"/>
          <w:noProof w:val="0"/>
          <w:sz w:val="18"/>
          <w:szCs w:val="18"/>
          <w:lang w:val="en-US"/>
        </w:rPr>
        <w:t>Department:</w:t>
      </w:r>
      <w:r w:rsidRPr="5210756E" w:rsidR="3A80FE5D">
        <w:rPr>
          <w:rFonts w:ascii="Arial" w:hAnsi="Arial" w:eastAsia="Arial" w:cs="Arial"/>
          <w:noProof w:val="0"/>
          <w:sz w:val="18"/>
          <w:szCs w:val="18"/>
          <w:lang w:val="en-US"/>
        </w:rPr>
        <w:t xml:space="preserve"> Natural Sciences and Mathematics</w:t>
      </w:r>
      <w:r>
        <w:br/>
      </w:r>
      <w:r w:rsidRPr="5210756E" w:rsidR="3A80FE5D">
        <w:rPr>
          <w:rFonts w:ascii="Arial" w:hAnsi="Arial" w:eastAsia="Arial" w:cs="Arial"/>
          <w:noProof w:val="0"/>
          <w:sz w:val="18"/>
          <w:szCs w:val="18"/>
          <w:lang w:val="en-US"/>
        </w:rPr>
        <w:t xml:space="preserve"> </w:t>
      </w:r>
      <w:r w:rsidRPr="5210756E" w:rsidR="3A80FE5D">
        <w:rPr>
          <w:rFonts w:ascii="Arial" w:hAnsi="Arial" w:eastAsia="Arial" w:cs="Arial"/>
          <w:b w:val="1"/>
          <w:bCs w:val="1"/>
          <w:noProof w:val="0"/>
          <w:sz w:val="18"/>
          <w:szCs w:val="18"/>
          <w:lang w:val="en-US"/>
        </w:rPr>
        <w:t>Location:</w:t>
      </w:r>
      <w:r w:rsidRPr="5210756E" w:rsidR="3A80FE5D">
        <w:rPr>
          <w:rFonts w:ascii="Arial" w:hAnsi="Arial" w:eastAsia="Arial" w:cs="Arial"/>
          <w:noProof w:val="0"/>
          <w:sz w:val="18"/>
          <w:szCs w:val="18"/>
          <w:lang w:val="en-US"/>
        </w:rPr>
        <w:t xml:space="preserve"> Columbia, MO</w:t>
      </w:r>
    </w:p>
    <w:p w:rsidR="3A80FE5D" w:rsidP="5210756E" w:rsidRDefault="3A80FE5D" w14:paraId="78069A03" w14:textId="520055C1">
      <w:pPr>
        <w:ind w:left="-20" w:right="-20"/>
      </w:pPr>
      <w:r w:rsidRPr="5210756E" w:rsidR="3A80FE5D">
        <w:rPr>
          <w:rFonts w:ascii="Arial" w:hAnsi="Arial" w:eastAsia="Arial" w:cs="Arial"/>
          <w:b w:val="1"/>
          <w:bCs w:val="1"/>
          <w:noProof w:val="0"/>
          <w:sz w:val="18"/>
          <w:szCs w:val="18"/>
          <w:lang w:val="en-US"/>
        </w:rPr>
        <w:t>Type:</w:t>
      </w:r>
      <w:r w:rsidRPr="5210756E" w:rsidR="3A80FE5D">
        <w:rPr>
          <w:rFonts w:ascii="Arial" w:hAnsi="Arial" w:eastAsia="Arial" w:cs="Arial"/>
          <w:noProof w:val="0"/>
          <w:sz w:val="18"/>
          <w:szCs w:val="18"/>
          <w:lang w:val="en-US"/>
        </w:rPr>
        <w:t xml:space="preserve"> Full-time faculty, tenure or non-tenure track</w:t>
      </w:r>
      <w:r>
        <w:br/>
      </w:r>
      <w:r w:rsidRPr="5210756E" w:rsidR="3A80FE5D">
        <w:rPr>
          <w:rFonts w:ascii="Arial" w:hAnsi="Arial" w:eastAsia="Arial" w:cs="Arial"/>
          <w:noProof w:val="0"/>
          <w:sz w:val="18"/>
          <w:szCs w:val="18"/>
          <w:lang w:val="en-US"/>
        </w:rPr>
        <w:t xml:space="preserve"> </w:t>
      </w:r>
      <w:r w:rsidRPr="5210756E" w:rsidR="3A80FE5D">
        <w:rPr>
          <w:rFonts w:ascii="Arial" w:hAnsi="Arial" w:eastAsia="Arial" w:cs="Arial"/>
          <w:b w:val="1"/>
          <w:bCs w:val="1"/>
          <w:noProof w:val="0"/>
          <w:sz w:val="18"/>
          <w:szCs w:val="18"/>
          <w:lang w:val="en-US"/>
        </w:rPr>
        <w:t>Proposed Start Date:</w:t>
      </w:r>
      <w:r w:rsidRPr="5210756E" w:rsidR="3A80FE5D">
        <w:rPr>
          <w:rFonts w:ascii="Arial" w:hAnsi="Arial" w:eastAsia="Arial" w:cs="Arial"/>
          <w:noProof w:val="0"/>
          <w:sz w:val="18"/>
          <w:szCs w:val="18"/>
          <w:lang w:val="en-US"/>
        </w:rPr>
        <w:t xml:space="preserve"> August, 2024</w:t>
      </w:r>
    </w:p>
    <w:p w:rsidR="3A80FE5D" w:rsidP="5210756E" w:rsidRDefault="3A80FE5D" w14:paraId="0EEF42AA" w14:textId="5B03A324">
      <w:pPr>
        <w:ind w:left="-20" w:right="-20"/>
      </w:pPr>
      <w:r w:rsidRPr="5210756E" w:rsidR="3A80FE5D">
        <w:rPr>
          <w:rFonts w:ascii="Arial" w:hAnsi="Arial" w:eastAsia="Arial" w:cs="Arial"/>
          <w:b w:val="1"/>
          <w:bCs w:val="1"/>
          <w:noProof w:val="0"/>
          <w:sz w:val="18"/>
          <w:szCs w:val="18"/>
          <w:lang w:val="en-US"/>
        </w:rPr>
        <w:t>Pay:</w:t>
      </w:r>
      <w:r w:rsidRPr="5210756E" w:rsidR="3A80FE5D">
        <w:rPr>
          <w:rFonts w:ascii="Arial" w:hAnsi="Arial" w:eastAsia="Arial" w:cs="Arial"/>
          <w:noProof w:val="0"/>
          <w:sz w:val="18"/>
          <w:szCs w:val="18"/>
          <w:lang w:val="en-US"/>
        </w:rPr>
        <w:t xml:space="preserve"> $62,000 to $66,500 per year (Pay range may vary based on geographic location)</w:t>
      </w:r>
    </w:p>
    <w:p w:rsidR="3A80FE5D" w:rsidP="5210756E" w:rsidRDefault="3A80FE5D" w14:paraId="26179812" w14:textId="30F3AB45">
      <w:pPr>
        <w:ind w:left="-20" w:right="-20"/>
      </w:pPr>
      <w:r w:rsidRPr="5210756E" w:rsidR="3A80FE5D">
        <w:rPr>
          <w:rFonts w:ascii="Arial" w:hAnsi="Arial" w:eastAsia="Arial" w:cs="Arial"/>
          <w:b w:val="1"/>
          <w:bCs w:val="1"/>
          <w:noProof w:val="0"/>
          <w:sz w:val="18"/>
          <w:szCs w:val="18"/>
          <w:lang w:val="en-US"/>
        </w:rPr>
        <w:t>Diversity Statement:</w:t>
      </w:r>
    </w:p>
    <w:p w:rsidR="3A80FE5D" w:rsidP="5210756E" w:rsidRDefault="3A80FE5D" w14:paraId="1F87C132" w14:textId="6305E39C">
      <w:pPr>
        <w:ind w:left="-20" w:right="-20"/>
      </w:pPr>
      <w:r w:rsidRPr="5210756E" w:rsidR="3A80FE5D">
        <w:rPr>
          <w:rFonts w:ascii="Arial" w:hAnsi="Arial" w:eastAsia="Arial" w:cs="Arial"/>
          <w:noProof w:val="0"/>
          <w:sz w:val="18"/>
          <w:szCs w:val="18"/>
          <w:lang w:val="en-US"/>
        </w:rPr>
        <w:t>Columbia College is committed to creating an inclusive employee experience for all regardless of race, color, national origin, gender, religion, sexual orientation, age or disability. The college maintains a safe place for open discourse; supports activities that promote diversity and inclusion; and overall, fosters a sense of community that welcomes everyone.</w:t>
      </w:r>
    </w:p>
    <w:p w:rsidR="3A80FE5D" w:rsidP="5210756E" w:rsidRDefault="3A80FE5D" w14:paraId="0E5982C5" w14:textId="2B084250">
      <w:pPr>
        <w:ind w:left="-20" w:right="-20"/>
      </w:pPr>
      <w:r w:rsidRPr="5210756E" w:rsidR="3A80FE5D">
        <w:rPr>
          <w:rFonts w:ascii="Arial" w:hAnsi="Arial" w:eastAsia="Arial" w:cs="Arial"/>
          <w:b w:val="1"/>
          <w:bCs w:val="1"/>
          <w:noProof w:val="0"/>
          <w:sz w:val="18"/>
          <w:szCs w:val="18"/>
          <w:lang w:val="en-US"/>
        </w:rPr>
        <w:t>Description:</w:t>
      </w:r>
    </w:p>
    <w:p w:rsidR="3A80FE5D" w:rsidP="5210756E" w:rsidRDefault="3A80FE5D" w14:paraId="3E78E987" w14:textId="14199539">
      <w:pPr>
        <w:ind w:left="-20" w:right="-20"/>
      </w:pPr>
      <w:r w:rsidRPr="5210756E" w:rsidR="3A80FE5D">
        <w:rPr>
          <w:rFonts w:ascii="Arial" w:hAnsi="Arial" w:eastAsia="Arial" w:cs="Arial"/>
          <w:noProof w:val="0"/>
          <w:sz w:val="18"/>
          <w:szCs w:val="18"/>
          <w:lang w:val="en-US"/>
        </w:rPr>
        <w:t>The Department of Natural Sciences and Mathematics at Columbia College seeks applications for a full-time position in Forensic Science at the Assistant Professor (tenure track) or Instructor (non-tenure track) rank for the Fall 2024 semester (9-month contract). This position will support the B.S. Forensic Science degree program, which has both Biology and Chemistry Emphases, and will serve as lead-faculty and coordinator of the program. The opportunity to design new innovative specialty courses and curriculum exists with this position. Competitive salary commensurate with credentials and experience.</w:t>
      </w:r>
    </w:p>
    <w:p w:rsidR="3A80FE5D" w:rsidP="5210756E" w:rsidRDefault="3A80FE5D" w14:paraId="77972B8B" w14:textId="1CFE9673">
      <w:pPr>
        <w:ind w:left="-20" w:right="-20"/>
      </w:pPr>
      <w:r w:rsidRPr="5210756E" w:rsidR="3A80FE5D">
        <w:rPr>
          <w:rFonts w:ascii="Arial" w:hAnsi="Arial" w:eastAsia="Arial" w:cs="Arial"/>
          <w:noProof w:val="0"/>
          <w:sz w:val="18"/>
          <w:szCs w:val="18"/>
          <w:lang w:val="en-US"/>
        </w:rPr>
        <w:t>Teaching, professional development, and service are all required aspects of the position. This position will primarily be responsible for teaching in the Forensic Science - Biology Emphasis area. This includes teaching Forensic Biology lecture and lab, which are an in-depth study of the methods and instrumental techniques commonly used in the analysis of biological. This position will also be responsible for teaching introductory level forensic science courses, for example Introduction to Forensic Science (major course) and upper level forensic science core classes, such as Expert and Scientific Evidence. Additional courses include general/advanced biology courses comprising a 4-4 load.</w:t>
      </w:r>
    </w:p>
    <w:p w:rsidR="3A80FE5D" w:rsidP="5210756E" w:rsidRDefault="3A80FE5D" w14:paraId="4A4BB7DB" w14:textId="3F2F07FA">
      <w:pPr>
        <w:ind w:left="-20" w:right="-20"/>
      </w:pPr>
      <w:r w:rsidRPr="5210756E" w:rsidR="3A80FE5D">
        <w:rPr>
          <w:rFonts w:ascii="Arial" w:hAnsi="Arial" w:eastAsia="Arial" w:cs="Arial"/>
          <w:noProof w:val="0"/>
          <w:sz w:val="18"/>
          <w:szCs w:val="18"/>
          <w:lang w:val="en-US"/>
        </w:rPr>
        <w:t>The Forensic Science program at Columbia College is within the Department of Natural Sciences and Mathematics, which also offers degrees in Biochemistry, Biology, Chemistry, and Environmental Science and has 9 full time faculty who are supported by a full time Laboratory Manager and a part time laboratory coordinator. The Department is housed in a modern, fully-equipped facility.</w:t>
      </w:r>
    </w:p>
    <w:p w:rsidR="3A80FE5D" w:rsidP="5210756E" w:rsidRDefault="3A80FE5D" w14:paraId="080C97A6" w14:textId="5EE8AA05">
      <w:pPr>
        <w:ind w:left="-20" w:right="-20"/>
      </w:pPr>
      <w:r w:rsidRPr="5210756E" w:rsidR="3A80FE5D">
        <w:rPr>
          <w:rFonts w:ascii="Arial" w:hAnsi="Arial" w:eastAsia="Arial" w:cs="Arial"/>
          <w:noProof w:val="0"/>
          <w:sz w:val="18"/>
          <w:szCs w:val="18"/>
          <w:lang w:val="en-US"/>
        </w:rPr>
        <w:t>Columbia College is known for its small class sizes, which enrich teaching and mentoring experiences. Funding for conference attendance and other professional development activities is provided on an annual basis. We highly value strong interpersonal skills, cultural humility, and a demonstrated ability to make positive contributions to the College community.</w:t>
      </w:r>
    </w:p>
    <w:p w:rsidR="3A80FE5D" w:rsidP="5210756E" w:rsidRDefault="3A80FE5D" w14:paraId="26B8A544" w14:textId="6B894386">
      <w:pPr>
        <w:ind w:left="-20" w:right="-20"/>
      </w:pPr>
      <w:r w:rsidRPr="5210756E" w:rsidR="3A80FE5D">
        <w:rPr>
          <w:rFonts w:ascii="Arial" w:hAnsi="Arial" w:eastAsia="Arial" w:cs="Arial"/>
          <w:noProof w:val="0"/>
          <w:sz w:val="18"/>
          <w:szCs w:val="18"/>
          <w:lang w:val="en-US"/>
        </w:rPr>
        <w:t>Faculty also hold important service roles at Columbia College--in admission and recruiting events, academic advising, curriculum development, academic assessment, and collaboration across instructional venues. They participate in the Faculty Association and its committees, and support co-curricular activities, and College events (may require occasional afternoon, evening and/or weekend commitments).</w:t>
      </w:r>
    </w:p>
    <w:p w:rsidR="3A80FE5D" w:rsidP="5210756E" w:rsidRDefault="3A80FE5D" w14:paraId="4EE0B6D6" w14:textId="4ECF835D">
      <w:pPr>
        <w:ind w:left="-20" w:right="-20"/>
      </w:pPr>
      <w:r w:rsidRPr="5210756E" w:rsidR="3A80FE5D">
        <w:rPr>
          <w:rFonts w:ascii="Arial" w:hAnsi="Arial" w:eastAsia="Arial" w:cs="Arial"/>
          <w:b w:val="1"/>
          <w:bCs w:val="1"/>
          <w:noProof w:val="0"/>
          <w:sz w:val="18"/>
          <w:szCs w:val="18"/>
          <w:lang w:val="en-US"/>
        </w:rPr>
        <w:t>Qualifications:</w:t>
      </w:r>
    </w:p>
    <w:p w:rsidR="3A80FE5D" w:rsidP="5210756E" w:rsidRDefault="3A80FE5D" w14:paraId="3CE7F3FA" w14:textId="1818947F">
      <w:pPr>
        <w:ind w:left="-20" w:right="-20"/>
      </w:pPr>
      <w:r w:rsidRPr="5210756E" w:rsidR="3A80FE5D">
        <w:rPr>
          <w:rFonts w:ascii="Arial" w:hAnsi="Arial" w:eastAsia="Arial" w:cs="Arial"/>
          <w:noProof w:val="0"/>
          <w:sz w:val="18"/>
          <w:szCs w:val="18"/>
          <w:lang w:val="en-US"/>
        </w:rPr>
        <w:t>A PhD in Forensic Science or closely related field such as Molecular Biology at time of appointment would qualify the candidate for a tenure-track position, rank based on experience. A Masters in Forensic Science with a minimum of 5 years profession experience in forensic laboratory is required if the candidate does not possess the PhD as indicated above (Instructor, non-tenure track). Direct experience working cases in a forensic laboratory is preferred as well as prior teaching experience, a demonstrated commitment to sound pedagogical practices, and leadership/management skills. The position requires significant professional experience, ability for developing and effectively teaching undergraduate courses (including laboratory courses) in the areas described above, a commitment to student-centered learning, excellent communication and interpersonal skills, and a willingness to use instructional technologies.</w:t>
      </w:r>
    </w:p>
    <w:p w:rsidR="3A80FE5D" w:rsidP="5210756E" w:rsidRDefault="3A80FE5D" w14:paraId="37013B51" w14:textId="4E429AF4">
      <w:pPr>
        <w:ind w:left="-20" w:right="-20"/>
      </w:pPr>
      <w:r w:rsidRPr="5210756E" w:rsidR="3A80FE5D">
        <w:rPr>
          <w:rFonts w:ascii="Arial" w:hAnsi="Arial" w:eastAsia="Arial" w:cs="Arial"/>
          <w:b w:val="1"/>
          <w:bCs w:val="1"/>
          <w:noProof w:val="0"/>
          <w:sz w:val="18"/>
          <w:szCs w:val="18"/>
          <w:lang w:val="en-US"/>
        </w:rPr>
        <w:t>About Columbia College:</w:t>
      </w:r>
    </w:p>
    <w:p w:rsidR="3A80FE5D" w:rsidP="5210756E" w:rsidRDefault="3A80FE5D" w14:paraId="1EF3B384" w14:textId="5A86B798">
      <w:pPr>
        <w:ind w:left="-20" w:right="-20"/>
      </w:pPr>
      <w:r w:rsidRPr="5210756E" w:rsidR="3A80FE5D">
        <w:rPr>
          <w:rFonts w:ascii="Arial" w:hAnsi="Arial" w:eastAsia="Arial" w:cs="Arial"/>
          <w:noProof w:val="0"/>
          <w:sz w:val="18"/>
          <w:szCs w:val="18"/>
          <w:lang w:val="en-US"/>
        </w:rPr>
        <w:t>Founded in 1851, Columbia College is dedicated to improving lives through higher education. As a private, coeducational liberal arts and sciences college, the College takes pride in its small classes, experienced faculty, and quality educational programs. Offering bachelor's and master's degrees, Columbia College has a traditional campus and active evening program in Columbia, Missouri, more than 20 additional venues in 11 states, and a robust online presence. Columbia College reflects the growing diversity of the United States, with nearly 46 percent of its undergraduates self-identifying as members of historically underrepresented groups, which include more than 25 percent identifying as Black/African American and 11 percent as Hispanic/Latinx. Spurred by the creative ingenuity of faculty and staff and the financial commitment by the Board of Trustees, Columbia College is investing in the development of multiple new programs and the hiring of faculty to support new and existing undergraduate and graduate programs. It is an exciting time at Columbia College!</w:t>
      </w:r>
    </w:p>
    <w:p w:rsidR="3A80FE5D" w:rsidP="5210756E" w:rsidRDefault="3A80FE5D" w14:paraId="2105FF16" w14:textId="4C0909D5">
      <w:pPr>
        <w:ind w:left="-20" w:right="-20"/>
      </w:pPr>
      <w:r w:rsidRPr="5210756E" w:rsidR="3A80FE5D">
        <w:rPr>
          <w:rFonts w:ascii="Arial" w:hAnsi="Arial" w:eastAsia="Arial" w:cs="Arial"/>
          <w:b w:val="1"/>
          <w:bCs w:val="1"/>
          <w:noProof w:val="0"/>
          <w:sz w:val="18"/>
          <w:szCs w:val="18"/>
          <w:lang w:val="en-US"/>
        </w:rPr>
        <w:t>To Apply:</w:t>
      </w:r>
    </w:p>
    <w:p w:rsidR="3A80FE5D" w:rsidP="5210756E" w:rsidRDefault="3A80FE5D" w14:paraId="244EA3C3" w14:textId="64C9ECAE">
      <w:pPr>
        <w:ind w:left="-20" w:right="-20"/>
      </w:pPr>
      <w:r w:rsidRPr="5210756E" w:rsidR="3A80FE5D">
        <w:rPr>
          <w:rFonts w:ascii="Arial" w:hAnsi="Arial" w:eastAsia="Arial" w:cs="Arial"/>
          <w:noProof w:val="0"/>
          <w:sz w:val="18"/>
          <w:szCs w:val="18"/>
          <w:lang w:val="en-US"/>
        </w:rPr>
        <w:t xml:space="preserve">Interested applicants may apply online at </w:t>
      </w:r>
      <w:hyperlink r:id="Ra03ca3f17bee4ccd">
        <w:r w:rsidRPr="5210756E" w:rsidR="3A80FE5D">
          <w:rPr>
            <w:rStyle w:val="Hyperlink"/>
            <w:rFonts w:ascii="Arial" w:hAnsi="Arial" w:eastAsia="Arial" w:cs="Arial"/>
            <w:noProof w:val="0"/>
            <w:sz w:val="18"/>
            <w:szCs w:val="18"/>
            <w:lang w:val="en-US"/>
          </w:rPr>
          <w:t>www.ccis.edu/jobs</w:t>
        </w:r>
      </w:hyperlink>
      <w:r w:rsidRPr="5210756E" w:rsidR="3A80FE5D">
        <w:rPr>
          <w:rFonts w:ascii="Arial" w:hAnsi="Arial" w:eastAsia="Arial" w:cs="Arial"/>
          <w:noProof w:val="0"/>
          <w:sz w:val="18"/>
          <w:szCs w:val="18"/>
          <w:lang w:val="en-US"/>
        </w:rPr>
        <w:t>. Date of first consideration is April 5, 2024 and review of applications will continue until the position is filled. Columbia College is an equal opportunity employer and encourages applications from underrepresented groups.</w:t>
      </w:r>
    </w:p>
    <w:p w:rsidR="3A80FE5D" w:rsidP="5210756E" w:rsidRDefault="3A80FE5D" w14:paraId="0AF5476E" w14:textId="01E86558">
      <w:pPr>
        <w:ind w:left="-20" w:right="-20"/>
      </w:pPr>
      <w:r w:rsidRPr="5210756E" w:rsidR="3A80FE5D">
        <w:rPr>
          <w:rFonts w:ascii="Arial" w:hAnsi="Arial" w:eastAsia="Arial" w:cs="Arial"/>
          <w:noProof w:val="0"/>
          <w:sz w:val="18"/>
          <w:szCs w:val="18"/>
          <w:lang w:val="en-US"/>
        </w:rPr>
        <w:t>To be considered for this position, please submit the following:</w:t>
      </w:r>
    </w:p>
    <w:p w:rsidR="3A80FE5D" w:rsidP="5210756E" w:rsidRDefault="3A80FE5D" w14:paraId="41D039DB" w14:textId="7A3C83DB">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Completed Columbia College application</w:t>
      </w:r>
    </w:p>
    <w:p w:rsidR="3A80FE5D" w:rsidP="5210756E" w:rsidRDefault="3A80FE5D" w14:paraId="4D51BEF1" w14:textId="069AE751">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Letter of interest, including the names of three references from professional colleagues</w:t>
      </w:r>
    </w:p>
    <w:p w:rsidR="3A80FE5D" w:rsidP="5210756E" w:rsidRDefault="3A80FE5D" w14:paraId="57F90CDB" w14:textId="30FF0469">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Teaching Statement</w:t>
      </w:r>
    </w:p>
    <w:p w:rsidR="3A80FE5D" w:rsidP="5210756E" w:rsidRDefault="3A80FE5D" w14:paraId="26B41B02" w14:textId="419DD40A">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Curriculum vitae</w:t>
      </w:r>
    </w:p>
    <w:p w:rsidR="3A80FE5D" w:rsidP="5210756E" w:rsidRDefault="3A80FE5D" w14:paraId="2DAED883" w14:textId="4D26C782">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Copies of transcripts (official transcripts are required before employment)</w:t>
      </w:r>
    </w:p>
    <w:p w:rsidR="3A80FE5D" w:rsidP="5210756E" w:rsidRDefault="3A80FE5D" w14:paraId="4097D209" w14:textId="2BA726F8">
      <w:pPr>
        <w:pStyle w:val="ListParagraph"/>
        <w:numPr>
          <w:ilvl w:val="0"/>
          <w:numId w:val="10"/>
        </w:numPr>
        <w:spacing w:before="0" w:beforeAutospacing="off" w:after="0" w:afterAutospacing="off"/>
        <w:ind w:left="-20" w:right="-20"/>
        <w:rPr>
          <w:rFonts w:ascii="Arial" w:hAnsi="Arial" w:eastAsia="Arial" w:cs="Arial"/>
          <w:noProof w:val="0"/>
          <w:sz w:val="18"/>
          <w:szCs w:val="18"/>
          <w:lang w:val="en-US"/>
        </w:rPr>
      </w:pPr>
      <w:r w:rsidRPr="5210756E" w:rsidR="3A80FE5D">
        <w:rPr>
          <w:rFonts w:ascii="Arial" w:hAnsi="Arial" w:eastAsia="Arial" w:cs="Arial"/>
          <w:noProof w:val="0"/>
          <w:sz w:val="18"/>
          <w:szCs w:val="18"/>
          <w:lang w:val="en-US"/>
        </w:rPr>
        <w:t>Evidence of effective teaching</w:t>
      </w:r>
    </w:p>
    <w:p w:rsidR="3A80FE5D" w:rsidP="5210756E" w:rsidRDefault="3A80FE5D" w14:paraId="5EDA05DC" w14:textId="56DADCC7">
      <w:pPr>
        <w:ind w:left="-20" w:right="-20"/>
      </w:pPr>
      <w:r w:rsidRPr="5210756E" w:rsidR="3A80FE5D">
        <w:rPr>
          <w:rFonts w:ascii="Arial" w:hAnsi="Arial" w:eastAsia="Arial" w:cs="Arial"/>
          <w:i w:val="1"/>
          <w:iCs w:val="1"/>
          <w:noProof w:val="0"/>
          <w:color w:val="1A1A1A"/>
          <w:sz w:val="18"/>
          <w:szCs w:val="18"/>
          <w:lang w:val="en-US"/>
        </w:rPr>
        <w:t>This job description is not meant to be all-inclusive of every duty and responsibility required by the employee in the position.</w:t>
      </w:r>
    </w:p>
    <w:p w:rsidR="3A80FE5D" w:rsidP="5210756E" w:rsidRDefault="3A80FE5D" w14:paraId="70D56D66" w14:textId="18341DB0">
      <w:pPr>
        <w:ind w:left="-20" w:right="-20"/>
      </w:pPr>
      <w:r w:rsidRPr="5210756E" w:rsidR="3A80FE5D">
        <w:rPr>
          <w:rFonts w:ascii="Arial" w:hAnsi="Arial" w:eastAsia="Arial" w:cs="Arial"/>
          <w:noProof w:val="0"/>
          <w:sz w:val="18"/>
          <w:szCs w:val="18"/>
          <w:lang w:val="en-US"/>
        </w:rPr>
        <w:t xml:space="preserve">Eligibility for employee benefits and perks is determined by employment status. For more information please see </w:t>
      </w:r>
      <w:hyperlink r:id="R63d8dbe32e7943ec">
        <w:r w:rsidRPr="5210756E" w:rsidR="3A80FE5D">
          <w:rPr>
            <w:rStyle w:val="Hyperlink"/>
            <w:rFonts w:ascii="Arial" w:hAnsi="Arial" w:eastAsia="Arial" w:cs="Arial"/>
            <w:noProof w:val="0"/>
            <w:sz w:val="18"/>
            <w:szCs w:val="18"/>
            <w:lang w:val="en-US"/>
          </w:rPr>
          <w:t>https://www.ccis.edu/careers</w:t>
        </w:r>
      </w:hyperlink>
      <w:r w:rsidRPr="5210756E" w:rsidR="3A80FE5D">
        <w:rPr>
          <w:rFonts w:ascii="Arial" w:hAnsi="Arial" w:eastAsia="Arial" w:cs="Arial"/>
          <w:noProof w:val="0"/>
          <w:sz w:val="18"/>
          <w:szCs w:val="18"/>
          <w:lang w:val="en-US"/>
        </w:rPr>
        <w:t>.</w:t>
      </w:r>
    </w:p>
    <w:p w:rsidR="3A80FE5D" w:rsidP="5210756E" w:rsidRDefault="3A80FE5D" w14:paraId="00286413" w14:textId="49492916">
      <w:pPr>
        <w:ind w:left="-20" w:right="-20"/>
      </w:pPr>
      <w:r w:rsidRPr="5210756E" w:rsidR="3A80FE5D">
        <w:rPr>
          <w:rFonts w:ascii="Arial" w:hAnsi="Arial" w:eastAsia="Arial" w:cs="Arial"/>
          <w:noProof w:val="0"/>
          <w:sz w:val="18"/>
          <w:szCs w:val="18"/>
          <w:lang w:val="en-US"/>
        </w:rPr>
        <w:t>The offer of employment and assignment to duties is contingent upon a satisfactory criminal background check. The information may include, but is not limited to, academic, residential, achievement, performance, attendance, disciplinary, employment history, credit history, driving history, and criminal history of public record.</w:t>
      </w:r>
    </w:p>
    <w:p w:rsidR="3A80FE5D" w:rsidP="5210756E" w:rsidRDefault="3A80FE5D" w14:paraId="3F566324" w14:textId="4FEB06E3">
      <w:pPr>
        <w:ind w:left="-20" w:right="-20"/>
      </w:pPr>
      <w:r w:rsidRPr="5210756E" w:rsidR="3A80FE5D">
        <w:rPr>
          <w:rFonts w:ascii="Arial" w:hAnsi="Arial" w:eastAsia="Arial" w:cs="Arial"/>
          <w:noProof w:val="0"/>
          <w:sz w:val="18"/>
          <w:szCs w:val="18"/>
          <w:lang w:val="en-US"/>
        </w:rPr>
        <w:t>Review of applications will begin immediately and continue until the position is filled.</w:t>
      </w:r>
    </w:p>
    <w:p w:rsidR="3A80FE5D" w:rsidP="5210756E" w:rsidRDefault="3A80FE5D" w14:paraId="4E3D6222" w14:textId="360BF9AC">
      <w:pPr>
        <w:ind w:left="-20" w:right="-20"/>
      </w:pPr>
      <w:r w:rsidRPr="5210756E" w:rsidR="3A80FE5D">
        <w:rPr>
          <w:rFonts w:ascii="Arial" w:hAnsi="Arial" w:eastAsia="Arial" w:cs="Arial"/>
          <w:noProof w:val="0"/>
          <w:sz w:val="18"/>
          <w:szCs w:val="18"/>
          <w:lang w:val="en-US"/>
        </w:rPr>
        <w:t>Columbia College is an equal opportunity employer.</w:t>
      </w:r>
    </w:p>
    <w:p w:rsidR="3A80FE5D" w:rsidP="5210756E" w:rsidRDefault="3A80FE5D" w14:paraId="31AE2DE7" w14:textId="19832A7B">
      <w:pPr>
        <w:ind w:left="-20" w:right="-20"/>
      </w:pPr>
      <w:r w:rsidRPr="5210756E" w:rsidR="3A80FE5D">
        <w:rPr>
          <w:rFonts w:ascii="Arial" w:hAnsi="Arial" w:eastAsia="Arial" w:cs="Arial"/>
          <w:noProof w:val="0"/>
          <w:sz w:val="18"/>
          <w:szCs w:val="18"/>
          <w:lang w:val="en-US"/>
        </w:rPr>
        <w:t>In compliance with the Higher Education Opportunity Act (HEOA) and the Jeanne Clery Disclosure of Campus Security Policy and Campus crime Statistics Act (Clery Act), the Department of Campus Safety for Columbia College has provided the Annual Security and Fire Safety Report and crime statistics for the main campus and venues nationwide.</w:t>
      </w:r>
    </w:p>
    <w:p w:rsidR="3A80FE5D" w:rsidP="5210756E" w:rsidRDefault="3A80FE5D" w14:paraId="0AABF129" w14:textId="18012249">
      <w:pPr>
        <w:ind w:left="-20" w:right="-20"/>
      </w:pPr>
      <w:r w:rsidRPr="5210756E" w:rsidR="3A80FE5D">
        <w:rPr>
          <w:rFonts w:ascii="Arial" w:hAnsi="Arial" w:eastAsia="Arial" w:cs="Arial"/>
          <w:noProof w:val="0"/>
          <w:sz w:val="18"/>
          <w:szCs w:val="18"/>
          <w:lang w:val="en-US"/>
        </w:rPr>
        <w:t>Columbia College is required to distribute this information to all current and prospective employees and students. Please follow the link below for the full report or contact Human Resources at 573-875-7495 for a printed copy.</w:t>
      </w:r>
    </w:p>
    <w:p w:rsidR="3A80FE5D" w:rsidP="5210756E" w:rsidRDefault="3A80FE5D" w14:paraId="0666D10E" w14:textId="4D97BFB4">
      <w:pPr>
        <w:ind w:left="-20" w:right="-20"/>
      </w:pPr>
      <w:hyperlink r:id="Rcc7efd81c88049b9">
        <w:r w:rsidRPr="5210756E" w:rsidR="3A80FE5D">
          <w:rPr>
            <w:rStyle w:val="Hyperlink"/>
            <w:rFonts w:ascii="Arial" w:hAnsi="Arial" w:eastAsia="Arial" w:cs="Arial"/>
            <w:noProof w:val="0"/>
            <w:sz w:val="18"/>
            <w:szCs w:val="18"/>
            <w:lang w:val="en-US"/>
          </w:rPr>
          <w:t>https://www.ccis.edu/campus-safety/crime-reporting/reports-stats</w:t>
        </w:r>
      </w:hyperlink>
    </w:p>
    <w:p w:rsidR="5210756E" w:rsidP="5210756E" w:rsidRDefault="5210756E" w14:paraId="4CA4355A" w14:textId="4947C19B">
      <w:pPr>
        <w:ind w:left="-20" w:right="-20"/>
      </w:pPr>
    </w:p>
    <w:p w:rsidR="3A80FE5D" w:rsidP="5210756E" w:rsidRDefault="3A80FE5D" w14:paraId="0B4D64D2" w14:textId="135AC24F">
      <w:pPr>
        <w:pStyle w:val="Normal"/>
        <w:ind w:left="-20" w:right="-20"/>
      </w:pPr>
      <w:r w:rsidR="3A80FE5D">
        <w:rPr/>
        <w:t xml:space="preserve">Apply Here: </w:t>
      </w:r>
      <w:hyperlink r:id="Ra8c527bef7864b4a">
        <w:r w:rsidRPr="5210756E" w:rsidR="3A80FE5D">
          <w:rPr>
            <w:rStyle w:val="Hyperlink"/>
            <w:rFonts w:ascii="Aptos" w:hAnsi="Aptos" w:eastAsia="Aptos" w:cs="Aptos"/>
            <w:noProof w:val="0"/>
            <w:sz w:val="24"/>
            <w:szCs w:val="24"/>
            <w:lang w:val="en-US"/>
          </w:rPr>
          <w:t>https://www.click2apply.net/LL2P6xs2mYjNbfoRziolMx</w:t>
        </w:r>
      </w:hyperlink>
    </w:p>
    <w:p w:rsidR="3A80FE5D" w:rsidP="5210756E" w:rsidRDefault="3A80FE5D" w14:paraId="3278E6EC" w14:textId="5E338267">
      <w:pPr>
        <w:ind w:left="-20" w:right="-20"/>
      </w:pPr>
      <w:r w:rsidRPr="5210756E" w:rsidR="3A80FE5D">
        <w:rPr>
          <w:rFonts w:ascii="Aptos" w:hAnsi="Aptos" w:eastAsia="Aptos" w:cs="Aptos"/>
          <w:noProof w:val="0"/>
          <w:sz w:val="24"/>
          <w:szCs w:val="24"/>
          <w:lang w:val="en-US"/>
        </w:rPr>
        <w:t>PI238061486</w:t>
      </w:r>
    </w:p>
    <w:p w:rsidR="5210756E" w:rsidP="5210756E" w:rsidRDefault="5210756E" w14:paraId="2756269F" w14:textId="66D1DF62">
      <w:pPr>
        <w:pStyle w:val="Normal"/>
        <w:rPr>
          <w:rFonts w:ascii="Aptos" w:hAnsi="Aptos" w:eastAsia="Aptos" w:cs="Aptos"/>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196335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e2d99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ddb6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935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26ec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0f04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c4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c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749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51f9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0F2D0"/>
    <w:rsid w:val="00195E35"/>
    <w:rsid w:val="00999920"/>
    <w:rsid w:val="03D6BEF0"/>
    <w:rsid w:val="04A7472B"/>
    <w:rsid w:val="09249DEF"/>
    <w:rsid w:val="0A4D655E"/>
    <w:rsid w:val="0A99E431"/>
    <w:rsid w:val="0B07D84F"/>
    <w:rsid w:val="0B343E59"/>
    <w:rsid w:val="11291B66"/>
    <w:rsid w:val="1AA254B5"/>
    <w:rsid w:val="22D7D466"/>
    <w:rsid w:val="2336C926"/>
    <w:rsid w:val="2C1BF941"/>
    <w:rsid w:val="2DE3DADC"/>
    <w:rsid w:val="34BBDAE7"/>
    <w:rsid w:val="356977FB"/>
    <w:rsid w:val="394048AE"/>
    <w:rsid w:val="39E1925F"/>
    <w:rsid w:val="3A80FE5D"/>
    <w:rsid w:val="3B63A878"/>
    <w:rsid w:val="3BB9055D"/>
    <w:rsid w:val="3BC35B5B"/>
    <w:rsid w:val="41813592"/>
    <w:rsid w:val="4768E718"/>
    <w:rsid w:val="4F6EA6C0"/>
    <w:rsid w:val="51B1FDE9"/>
    <w:rsid w:val="5210756E"/>
    <w:rsid w:val="57456515"/>
    <w:rsid w:val="5D27C45E"/>
    <w:rsid w:val="5EC394BF"/>
    <w:rsid w:val="605F6520"/>
    <w:rsid w:val="621FE1D1"/>
    <w:rsid w:val="652DB976"/>
    <w:rsid w:val="65578293"/>
    <w:rsid w:val="65E82374"/>
    <w:rsid w:val="688A5CFD"/>
    <w:rsid w:val="691A71F9"/>
    <w:rsid w:val="6A9B1727"/>
    <w:rsid w:val="6C1F2B84"/>
    <w:rsid w:val="6CCEE90F"/>
    <w:rsid w:val="6EE0F2D0"/>
    <w:rsid w:val="75DFCCA4"/>
    <w:rsid w:val="79176D66"/>
    <w:rsid w:val="7A6DE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2D0"/>
  <w15:chartTrackingRefBased/>
  <w15:docId w15:val="{7D8E2A98-4330-4EA3-B10C-21F64E87A4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efc2892c1e7430f" /><Relationship Type="http://schemas.openxmlformats.org/officeDocument/2006/relationships/hyperlink" Target="http://www.ccis.edu/jobs" TargetMode="External" Id="Ra03ca3f17bee4ccd" /><Relationship Type="http://schemas.openxmlformats.org/officeDocument/2006/relationships/hyperlink" Target="https://www.ccis.edu/careers" TargetMode="External" Id="R63d8dbe32e7943ec" /><Relationship Type="http://schemas.openxmlformats.org/officeDocument/2006/relationships/hyperlink" Target="https://www.ccis.edu/campus-safety/crime-reporting/reports-stats" TargetMode="External" Id="Rcc7efd81c88049b9" /><Relationship Type="http://schemas.openxmlformats.org/officeDocument/2006/relationships/hyperlink" Target="https://www.click2apply.net/LL2P6xs2mYjNbfoRziolMx" TargetMode="External" Id="Ra8c527bef7864b4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2024-03-14T13:10:17.0874128Z</dcterms:created>
  <dcterms:modified xsi:type="dcterms:W3CDTF">2024-03-14T15:17:21.3968057Z</dcterms:modified>
  <dc:creator>Ariston Torniado Jr</dc:creator>
  <lastModifiedBy>Ariston Torniado Jr</lastModifiedBy>
</coreProperties>
</file>