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CED1E"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Title:  Validation Analyst II </w:t>
      </w:r>
    </w:p>
    <w:p w14:paraId="3E815484"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Department: Validation</w:t>
      </w:r>
    </w:p>
    <w:p w14:paraId="029423C6"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Job Type:  Regular Full-Time</w:t>
      </w:r>
    </w:p>
    <w:p w14:paraId="082D11EA"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Location: Horsham, PA</w:t>
      </w:r>
    </w:p>
    <w:p w14:paraId="4414ED37" w14:textId="74280EEE"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Shift:  2</w:t>
      </w:r>
      <w:r w:rsidRPr="00DA716C">
        <w:rPr>
          <w:rFonts w:ascii="Arial" w:eastAsia="Times New Roman" w:hAnsi="Arial" w:cs="Arial"/>
          <w:b/>
          <w:bCs/>
          <w:color w:val="000000"/>
          <w:sz w:val="16"/>
          <w:szCs w:val="16"/>
          <w:bdr w:val="none" w:sz="0" w:space="0" w:color="auto" w:frame="1"/>
          <w:vertAlign w:val="superscript"/>
        </w:rPr>
        <w:t>nd</w:t>
      </w:r>
      <w:r w:rsidRPr="00DA716C">
        <w:rPr>
          <w:rFonts w:ascii="Arial" w:eastAsia="Times New Roman" w:hAnsi="Arial" w:cs="Arial"/>
          <w:b/>
          <w:bCs/>
          <w:color w:val="000000"/>
          <w:sz w:val="21"/>
          <w:szCs w:val="21"/>
          <w:bdr w:val="none" w:sz="0" w:space="0" w:color="auto" w:frame="1"/>
        </w:rPr>
        <w:t> shift </w:t>
      </w:r>
      <w:r>
        <w:rPr>
          <w:rFonts w:ascii="Arial" w:eastAsia="Times New Roman" w:hAnsi="Arial" w:cs="Arial"/>
          <w:b/>
          <w:bCs/>
          <w:color w:val="000000"/>
          <w:sz w:val="21"/>
          <w:szCs w:val="21"/>
          <w:bdr w:val="none" w:sz="0" w:space="0" w:color="auto" w:frame="1"/>
        </w:rPr>
        <w:t xml:space="preserve">- </w:t>
      </w:r>
      <w:r w:rsidRPr="00DA716C">
        <w:rPr>
          <w:rFonts w:ascii="Arial" w:eastAsia="Times New Roman" w:hAnsi="Arial" w:cs="Arial"/>
          <w:b/>
          <w:bCs/>
          <w:color w:val="000000"/>
          <w:sz w:val="21"/>
          <w:szCs w:val="21"/>
          <w:bdr w:val="none" w:sz="0" w:space="0" w:color="auto" w:frame="1"/>
        </w:rPr>
        <w:t>2:00 pm to 10:30 pm Monday-Friday, flexible weekends as needed</w:t>
      </w:r>
    </w:p>
    <w:p w14:paraId="71DD3215"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Company Summary:</w:t>
      </w:r>
    </w:p>
    <w:p w14:paraId="4DD73BC0"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color w:val="000000"/>
          <w:sz w:val="21"/>
          <w:szCs w:val="21"/>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551C12C9"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Job Summary:</w:t>
      </w:r>
    </w:p>
    <w:p w14:paraId="31098149"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color w:val="000000"/>
          <w:sz w:val="21"/>
          <w:szCs w:val="21"/>
          <w:shd w:val="clear" w:color="auto" w:fill="FFFFFF"/>
        </w:rPr>
        <w:t>We are seeking a Validation Analyst II to support validation efforts to improve the quality, efficiency, profitability and service of NMS Labs, the Validation Analyst will assist in the analysis, validation, and validation summary of new analytical methods and improve current analytical methods.</w:t>
      </w:r>
    </w:p>
    <w:p w14:paraId="54B1A64F"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Major Duties and Responsibilities:  </w:t>
      </w:r>
    </w:p>
    <w:p w14:paraId="3E4607E8" w14:textId="77777777" w:rsidR="00DA716C" w:rsidRPr="00DA716C" w:rsidRDefault="00DA716C" w:rsidP="00DA716C">
      <w:pPr>
        <w:numPr>
          <w:ilvl w:val="0"/>
          <w:numId w:val="1"/>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sample preparation procedures for isolation of compounds from different biological fluids in support of analytical development efforts</w:t>
      </w:r>
    </w:p>
    <w:p w14:paraId="1FAA15A4" w14:textId="77777777" w:rsidR="00DA716C" w:rsidRPr="00DA716C" w:rsidRDefault="00DA716C" w:rsidP="00DA716C">
      <w:pPr>
        <w:numPr>
          <w:ilvl w:val="0"/>
          <w:numId w:val="1"/>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Executes guided validation protocol, including sample preparation, data processing and analysis, and data summary.</w:t>
      </w:r>
    </w:p>
    <w:p w14:paraId="5B0CFD8F" w14:textId="77777777" w:rsidR="00DA716C" w:rsidRPr="00DA716C" w:rsidRDefault="00DA716C" w:rsidP="00DA716C">
      <w:pPr>
        <w:numPr>
          <w:ilvl w:val="0"/>
          <w:numId w:val="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Proficient with one of the methodologies in use in the main laboratory of NMS Labs</w:t>
      </w:r>
    </w:p>
    <w:p w14:paraId="1C682DA5" w14:textId="77777777" w:rsidR="00DA716C" w:rsidRPr="00DA716C" w:rsidRDefault="00DA716C" w:rsidP="00DA716C">
      <w:pPr>
        <w:numPr>
          <w:ilvl w:val="0"/>
          <w:numId w:val="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Documents and adheres to laboratory QA and QC methods</w:t>
      </w:r>
    </w:p>
    <w:p w14:paraId="63ABCC7C" w14:textId="77777777" w:rsidR="00DA716C" w:rsidRPr="00DA716C" w:rsidRDefault="00DA716C" w:rsidP="00DA716C">
      <w:pPr>
        <w:numPr>
          <w:ilvl w:val="0"/>
          <w:numId w:val="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Prepares detailed and accurate laboratory records</w:t>
      </w:r>
    </w:p>
    <w:p w14:paraId="50D09E11" w14:textId="77777777" w:rsidR="00DA716C" w:rsidRPr="00DA716C" w:rsidRDefault="00DA716C" w:rsidP="00DA716C">
      <w:pPr>
        <w:numPr>
          <w:ilvl w:val="0"/>
          <w:numId w:val="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routine maintenance of analytical instruments</w:t>
      </w:r>
    </w:p>
    <w:p w14:paraId="6E4CD707" w14:textId="77777777" w:rsidR="00DA716C" w:rsidRPr="00DA716C" w:rsidRDefault="00DA716C" w:rsidP="00DA716C">
      <w:pPr>
        <w:numPr>
          <w:ilvl w:val="0"/>
          <w:numId w:val="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Maintains regular and reliable attendance</w:t>
      </w:r>
    </w:p>
    <w:p w14:paraId="14E2141E" w14:textId="77777777" w:rsidR="00DA716C" w:rsidRPr="00DA716C" w:rsidRDefault="00DA716C" w:rsidP="00DA716C">
      <w:pPr>
        <w:numPr>
          <w:ilvl w:val="0"/>
          <w:numId w:val="4"/>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sample preparation procedures for isolation of compounds from different biological fluids in support of analytical development efforts</w:t>
      </w:r>
    </w:p>
    <w:p w14:paraId="402A7E04" w14:textId="77777777" w:rsidR="00DA716C" w:rsidRPr="00DA716C" w:rsidRDefault="00DA716C" w:rsidP="00DA716C">
      <w:pPr>
        <w:numPr>
          <w:ilvl w:val="0"/>
          <w:numId w:val="4"/>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Execute independent validation protocol, including sample preparation, data processing and analysis, and data summary.</w:t>
      </w:r>
    </w:p>
    <w:p w14:paraId="3931455B" w14:textId="77777777" w:rsidR="00DA716C" w:rsidRPr="00DA716C" w:rsidRDefault="00DA716C" w:rsidP="00DA716C">
      <w:pPr>
        <w:numPr>
          <w:ilvl w:val="0"/>
          <w:numId w:val="5"/>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Proficient with one of the methodologies in use in the main laboratory of NMS Labs; continued training in  additional methodologies</w:t>
      </w:r>
    </w:p>
    <w:p w14:paraId="323E8F19" w14:textId="77777777" w:rsidR="00DA716C" w:rsidRPr="00DA716C" w:rsidRDefault="00DA716C" w:rsidP="00DA716C">
      <w:pPr>
        <w:numPr>
          <w:ilvl w:val="0"/>
          <w:numId w:val="5"/>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Performs routine maintenance, investigation, and troubleshooting of analytical instruments and methods</w:t>
      </w:r>
    </w:p>
    <w:p w14:paraId="25048029" w14:textId="77777777" w:rsidR="00DA716C" w:rsidRPr="00DA716C" w:rsidRDefault="00DA716C" w:rsidP="00DA716C">
      <w:pPr>
        <w:numPr>
          <w:ilvl w:val="0"/>
          <w:numId w:val="6"/>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lastRenderedPageBreak/>
        <w:t>Other duties as assigned</w:t>
      </w:r>
    </w:p>
    <w:p w14:paraId="38B562B6"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REQUIREMENTS</w:t>
      </w:r>
    </w:p>
    <w:p w14:paraId="2198B457" w14:textId="77777777" w:rsidR="00DA716C" w:rsidRPr="00DA716C" w:rsidRDefault="00DA716C" w:rsidP="00DA716C">
      <w:pPr>
        <w:shd w:val="clear" w:color="auto" w:fill="FFFFFF"/>
        <w:spacing w:after="195" w:line="240" w:lineRule="auto"/>
        <w:textAlignment w:val="baseline"/>
        <w:rPr>
          <w:rFonts w:ascii="Arial" w:eastAsia="Times New Roman" w:hAnsi="Arial" w:cs="Arial"/>
          <w:color w:val="464646"/>
          <w:sz w:val="24"/>
          <w:szCs w:val="24"/>
        </w:rPr>
      </w:pPr>
      <w:r w:rsidRPr="00DA716C">
        <w:rPr>
          <w:rFonts w:ascii="Arial" w:eastAsia="Times New Roman" w:hAnsi="Arial" w:cs="Arial"/>
          <w:b/>
          <w:bCs/>
          <w:i/>
          <w:iCs/>
          <w:color w:val="464646"/>
          <w:sz w:val="24"/>
          <w:szCs w:val="24"/>
          <w:bdr w:val="none" w:sz="0" w:space="0" w:color="auto" w:frame="1"/>
        </w:rPr>
        <w:t>*</w:t>
      </w:r>
      <w:r w:rsidRPr="00DA716C">
        <w:rPr>
          <w:rFonts w:ascii="Arial" w:eastAsia="Times New Roman" w:hAnsi="Arial" w:cs="Arial"/>
          <w:b/>
          <w:bCs/>
          <w:i/>
          <w:iCs/>
          <w:color w:val="464646"/>
          <w:sz w:val="21"/>
          <w:szCs w:val="21"/>
          <w:bdr w:val="none" w:sz="0" w:space="0" w:color="auto" w:frame="1"/>
        </w:rPr>
        <w:t>NMS Labs requires applicants to submit official or unofficial transcripts prior to extending an offer and those without transcripts will not be considered.</w:t>
      </w:r>
    </w:p>
    <w:p w14:paraId="7A4B275F" w14:textId="77777777" w:rsidR="00DA716C" w:rsidRPr="00DA716C" w:rsidRDefault="00DA716C" w:rsidP="00DA716C">
      <w:pPr>
        <w:numPr>
          <w:ilvl w:val="0"/>
          <w:numId w:val="7"/>
        </w:numPr>
        <w:spacing w:before="100" w:beforeAutospacing="1" w:after="180" w:line="240" w:lineRule="auto"/>
        <w:ind w:left="960"/>
        <w:textAlignment w:val="baseline"/>
        <w:rPr>
          <w:rFonts w:ascii="Arial" w:eastAsia="Times New Roman" w:hAnsi="Arial" w:cs="Arial"/>
          <w:color w:val="464646"/>
          <w:sz w:val="23"/>
          <w:szCs w:val="23"/>
        </w:rPr>
      </w:pPr>
      <w:r w:rsidRPr="00DA716C">
        <w:rPr>
          <w:rFonts w:ascii="Arial" w:eastAsia="Times New Roman" w:hAnsi="Arial" w:cs="Arial"/>
          <w:color w:val="464646"/>
          <w:sz w:val="21"/>
          <w:szCs w:val="21"/>
        </w:rPr>
        <w:t>Bachelor's + over 3 years lab related experience or Master's + </w:t>
      </w:r>
      <w:r w:rsidRPr="00DA716C">
        <w:rPr>
          <w:rFonts w:ascii="Arial" w:eastAsia="Times New Roman" w:hAnsi="Arial" w:cs="Arial"/>
          <w:color w:val="002060"/>
          <w:sz w:val="21"/>
          <w:szCs w:val="21"/>
        </w:rPr>
        <w:t>2 </w:t>
      </w:r>
      <w:r w:rsidRPr="00DA716C">
        <w:rPr>
          <w:rFonts w:ascii="Arial" w:eastAsia="Times New Roman" w:hAnsi="Arial" w:cs="Arial"/>
          <w:color w:val="464646"/>
          <w:sz w:val="21"/>
          <w:szCs w:val="21"/>
        </w:rPr>
        <w:t>years lab related experience</w:t>
      </w:r>
    </w:p>
    <w:p w14:paraId="30326970" w14:textId="77777777" w:rsidR="00DA716C" w:rsidRPr="00DA716C" w:rsidRDefault="00DA716C" w:rsidP="00DA716C">
      <w:pPr>
        <w:numPr>
          <w:ilvl w:val="0"/>
          <w:numId w:val="8"/>
        </w:numPr>
        <w:spacing w:before="100" w:beforeAutospacing="1" w:after="180" w:line="240" w:lineRule="auto"/>
        <w:ind w:left="960"/>
        <w:textAlignment w:val="baseline"/>
        <w:rPr>
          <w:rFonts w:ascii="Arial" w:eastAsia="Times New Roman" w:hAnsi="Arial" w:cs="Arial"/>
          <w:color w:val="464646"/>
          <w:sz w:val="23"/>
          <w:szCs w:val="23"/>
        </w:rPr>
      </w:pPr>
      <w:r w:rsidRPr="00DA716C">
        <w:rPr>
          <w:rFonts w:ascii="Arial" w:eastAsia="Times New Roman" w:hAnsi="Arial" w:cs="Arial"/>
          <w:color w:val="464646"/>
          <w:sz w:val="21"/>
          <w:szCs w:val="21"/>
        </w:rPr>
        <w:t>Degree must be in a chemical, physical, biological science, or forensic science from an accredited university</w:t>
      </w:r>
    </w:p>
    <w:p w14:paraId="3D0AA17D" w14:textId="77777777" w:rsidR="00A02F9C" w:rsidRPr="00A02F9C" w:rsidRDefault="00A02F9C" w:rsidP="00A02F9C">
      <w:pPr>
        <w:numPr>
          <w:ilvl w:val="0"/>
          <w:numId w:val="8"/>
        </w:numPr>
        <w:spacing w:before="100" w:beforeAutospacing="1" w:after="180" w:line="240" w:lineRule="auto"/>
        <w:textAlignment w:val="baseline"/>
        <w:rPr>
          <w:rFonts w:ascii="Arial" w:eastAsia="Times New Roman" w:hAnsi="Arial" w:cs="Arial"/>
          <w:color w:val="464646"/>
          <w:sz w:val="23"/>
          <w:szCs w:val="23"/>
        </w:rPr>
      </w:pPr>
      <w:r w:rsidRPr="00A02F9C">
        <w:rPr>
          <w:rFonts w:ascii="Arial" w:eastAsia="Times New Roman" w:hAnsi="Arial" w:cs="Arial"/>
          <w:color w:val="464646"/>
          <w:sz w:val="21"/>
          <w:szCs w:val="21"/>
        </w:rPr>
        <w:t>Minimum of 22 semester credit hours in college-level chemistry coursework including coursework and labs:</w:t>
      </w:r>
    </w:p>
    <w:p w14:paraId="5BE2164B" w14:textId="77777777" w:rsidR="00A02F9C" w:rsidRPr="00A02F9C" w:rsidRDefault="00A02F9C" w:rsidP="00A02F9C">
      <w:pPr>
        <w:numPr>
          <w:ilvl w:val="1"/>
          <w:numId w:val="8"/>
        </w:numPr>
        <w:spacing w:before="100" w:beforeAutospacing="1" w:after="180" w:line="240" w:lineRule="auto"/>
        <w:textAlignment w:val="baseline"/>
        <w:rPr>
          <w:rFonts w:ascii="Arial" w:eastAsia="Times New Roman" w:hAnsi="Arial" w:cs="Arial"/>
          <w:color w:val="464646"/>
          <w:sz w:val="23"/>
          <w:szCs w:val="23"/>
        </w:rPr>
      </w:pPr>
      <w:r w:rsidRPr="00A02F9C">
        <w:rPr>
          <w:rFonts w:ascii="Arial" w:eastAsia="Times New Roman" w:hAnsi="Arial" w:cs="Arial"/>
          <w:color w:val="464646"/>
          <w:sz w:val="21"/>
          <w:szCs w:val="21"/>
        </w:rPr>
        <w:t>General Chemistry I &amp; II (8 credits) </w:t>
      </w:r>
    </w:p>
    <w:p w14:paraId="0B7E2BF1" w14:textId="77777777" w:rsidR="00A02F9C" w:rsidRPr="00A02F9C" w:rsidRDefault="00A02F9C" w:rsidP="00A02F9C">
      <w:pPr>
        <w:numPr>
          <w:ilvl w:val="1"/>
          <w:numId w:val="8"/>
        </w:numPr>
        <w:spacing w:before="100" w:beforeAutospacing="1" w:after="180" w:line="240" w:lineRule="auto"/>
        <w:textAlignment w:val="baseline"/>
        <w:rPr>
          <w:rFonts w:ascii="Arial" w:eastAsia="Times New Roman" w:hAnsi="Arial" w:cs="Arial"/>
          <w:color w:val="464646"/>
          <w:sz w:val="23"/>
          <w:szCs w:val="23"/>
        </w:rPr>
      </w:pPr>
      <w:r w:rsidRPr="00A02F9C">
        <w:rPr>
          <w:rFonts w:ascii="Arial" w:eastAsia="Times New Roman" w:hAnsi="Arial" w:cs="Arial"/>
          <w:color w:val="464646"/>
          <w:sz w:val="21"/>
          <w:szCs w:val="21"/>
        </w:rPr>
        <w:t>Organic Chemistry I &amp; II (8 credits) </w:t>
      </w:r>
    </w:p>
    <w:p w14:paraId="02687739" w14:textId="77777777" w:rsidR="00A02F9C" w:rsidRPr="00A02F9C" w:rsidRDefault="00A02F9C" w:rsidP="00A02F9C">
      <w:pPr>
        <w:numPr>
          <w:ilvl w:val="1"/>
          <w:numId w:val="8"/>
        </w:numPr>
        <w:spacing w:before="100" w:beforeAutospacing="1" w:after="180" w:line="240" w:lineRule="auto"/>
        <w:textAlignment w:val="baseline"/>
        <w:rPr>
          <w:rFonts w:ascii="Arial" w:eastAsia="Times New Roman" w:hAnsi="Arial" w:cs="Arial"/>
          <w:color w:val="464646"/>
          <w:sz w:val="23"/>
          <w:szCs w:val="23"/>
        </w:rPr>
      </w:pPr>
      <w:r w:rsidRPr="00A02F9C">
        <w:rPr>
          <w:rFonts w:ascii="Arial" w:eastAsia="Times New Roman" w:hAnsi="Arial" w:cs="Arial"/>
          <w:color w:val="464646"/>
          <w:sz w:val="21"/>
          <w:szCs w:val="21"/>
        </w:rPr>
        <w:t xml:space="preserve">Two, 3-semester </w:t>
      </w:r>
      <w:proofErr w:type="spellStart"/>
      <w:r w:rsidRPr="00A02F9C">
        <w:rPr>
          <w:rFonts w:ascii="Arial" w:eastAsia="Times New Roman" w:hAnsi="Arial" w:cs="Arial"/>
          <w:color w:val="464646"/>
          <w:sz w:val="21"/>
          <w:szCs w:val="21"/>
        </w:rPr>
        <w:t>hr</w:t>
      </w:r>
      <w:proofErr w:type="spellEnd"/>
      <w:r w:rsidRPr="00A02F9C">
        <w:rPr>
          <w:rFonts w:ascii="Arial" w:eastAsia="Times New Roman" w:hAnsi="Arial" w:cs="Arial"/>
          <w:color w:val="464646"/>
          <w:sz w:val="21"/>
          <w:szCs w:val="21"/>
        </w:rPr>
        <w:t xml:space="preserve"> courses from the following possibilities: Analytical Chemistry, Chemical Informatics, Instrumental Analysis, Mass Spectrometry, Quantitative Analysis, Separation Science, Spectroscopic Analysis, Biochemistry, Drug Metabolism, Forensic Toxicology, Medicinal Chemistry, Pharmacology, Physiology, Toxicology</w:t>
      </w:r>
    </w:p>
    <w:p w14:paraId="40DC59C9" w14:textId="77777777" w:rsidR="00DA716C" w:rsidRPr="00DA716C" w:rsidRDefault="00DA716C" w:rsidP="00DA716C">
      <w:pPr>
        <w:shd w:val="clear" w:color="auto" w:fill="FFFFFF"/>
        <w:spacing w:after="120" w:line="240" w:lineRule="auto"/>
        <w:textAlignment w:val="baseline"/>
        <w:outlineLvl w:val="1"/>
        <w:rPr>
          <w:rFonts w:ascii="Arial" w:eastAsia="Times New Roman" w:hAnsi="Arial" w:cs="Arial"/>
          <w:color w:val="005696"/>
          <w:sz w:val="31"/>
          <w:szCs w:val="31"/>
        </w:rPr>
      </w:pPr>
      <w:r w:rsidRPr="00DA716C">
        <w:rPr>
          <w:rFonts w:ascii="Arial" w:eastAsia="Times New Roman" w:hAnsi="Arial" w:cs="Arial"/>
          <w:b/>
          <w:bCs/>
          <w:caps/>
          <w:color w:val="000000"/>
          <w:sz w:val="21"/>
          <w:szCs w:val="21"/>
          <w:bdr w:val="none" w:sz="0" w:space="0" w:color="auto" w:frame="1"/>
        </w:rPr>
        <w:t>KNOWLEDGE, SKILLS, &amp; ABILITIES</w:t>
      </w:r>
    </w:p>
    <w:p w14:paraId="606D429E" w14:textId="77777777" w:rsidR="00DA716C" w:rsidRPr="00DA716C" w:rsidRDefault="00DA716C" w:rsidP="00DA716C">
      <w:pPr>
        <w:numPr>
          <w:ilvl w:val="0"/>
          <w:numId w:val="9"/>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Possesses oral and written communication skills, and good computer skills (including use of word processors, spreadsheets and data analysis software).</w:t>
      </w:r>
    </w:p>
    <w:p w14:paraId="5AA195FE" w14:textId="77777777" w:rsidR="00DA716C" w:rsidRPr="00DA716C" w:rsidRDefault="00DA716C" w:rsidP="00DA716C">
      <w:pPr>
        <w:numPr>
          <w:ilvl w:val="0"/>
          <w:numId w:val="9"/>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Meets regulatory compliance standards and has knowledge of and follows proper safety practices</w:t>
      </w:r>
    </w:p>
    <w:p w14:paraId="04040F03" w14:textId="77777777" w:rsidR="00DA716C" w:rsidRPr="00DA716C" w:rsidRDefault="00DA716C" w:rsidP="00DA716C">
      <w:pPr>
        <w:numPr>
          <w:ilvl w:val="0"/>
          <w:numId w:val="10"/>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effectively present technical information and respond to questions in an understandable manner.</w:t>
      </w:r>
    </w:p>
    <w:p w14:paraId="2AC0A27C" w14:textId="77777777" w:rsidR="00DA716C" w:rsidRPr="00DA716C" w:rsidRDefault="00DA716C" w:rsidP="00DA716C">
      <w:pPr>
        <w:numPr>
          <w:ilvl w:val="0"/>
          <w:numId w:val="11"/>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read, analyze and interpret complex technical data, procedures, and instructions in verbal, written, mathematical or diagrammatical form.</w:t>
      </w:r>
    </w:p>
    <w:p w14:paraId="3B2631F5" w14:textId="77777777" w:rsidR="00DA716C" w:rsidRPr="00DA716C" w:rsidRDefault="00DA716C" w:rsidP="00DA716C">
      <w:pPr>
        <w:numPr>
          <w:ilvl w:val="0"/>
          <w:numId w:val="12"/>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define and resolve problems, collect data, establish facts and draw valid conclusions</w:t>
      </w:r>
    </w:p>
    <w:p w14:paraId="435765B6" w14:textId="77777777"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b/>
          <w:bCs/>
          <w:color w:val="000000"/>
          <w:sz w:val="21"/>
          <w:szCs w:val="21"/>
          <w:bdr w:val="none" w:sz="0" w:space="0" w:color="auto" w:frame="1"/>
        </w:rPr>
        <w:t>Physical Demands:</w:t>
      </w:r>
    </w:p>
    <w:p w14:paraId="0AE5CB91"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hear</w:t>
      </w:r>
    </w:p>
    <w:p w14:paraId="2CBF21FD"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Vision (with correction) including color, distance, peripheral vision, depth perception, and the ability to adjust focus</w:t>
      </w:r>
    </w:p>
    <w:p w14:paraId="3B87B61C"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Standing, reaching with hands and arms, and using hands and fingers to manipulate instrument or equipment controls, computer keyboard, office equipment, objects or tools</w:t>
      </w:r>
    </w:p>
    <w:p w14:paraId="606229C9"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lastRenderedPageBreak/>
        <w:t>Movement from one work location to another</w:t>
      </w:r>
    </w:p>
    <w:p w14:paraId="30E9E727"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Sitting and standing, sometimes for extended periods of time</w:t>
      </w:r>
    </w:p>
    <w:p w14:paraId="1855828F"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Lifting objects up to 20 lbs.</w:t>
      </w:r>
    </w:p>
    <w:p w14:paraId="237E750D" w14:textId="77777777" w:rsidR="00DA716C" w:rsidRPr="00DA716C" w:rsidRDefault="00DA716C" w:rsidP="00DA716C">
      <w:pPr>
        <w:numPr>
          <w:ilvl w:val="0"/>
          <w:numId w:val="13"/>
        </w:numPr>
        <w:spacing w:before="100" w:beforeAutospacing="1" w:after="180" w:line="270" w:lineRule="atLeast"/>
        <w:ind w:left="133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Ability to travel as needed for court testimony.</w:t>
      </w:r>
    </w:p>
    <w:p w14:paraId="455D4A0A"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Exposure to intermittent or constant sounds generated by equipment</w:t>
      </w:r>
    </w:p>
    <w:p w14:paraId="26EE4511"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Exposure to fumes, noxious odors and dust</w:t>
      </w:r>
    </w:p>
    <w:p w14:paraId="1DDC5214"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Handling of biological material and blood-borne pathogens</w:t>
      </w:r>
    </w:p>
    <w:p w14:paraId="284585E2"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Handling of toxic or caustic chemicals</w:t>
      </w:r>
    </w:p>
    <w:p w14:paraId="0E2E06EC" w14:textId="77777777" w:rsidR="00DA716C" w:rsidRPr="00DA716C" w:rsidRDefault="00DA716C" w:rsidP="00DA716C">
      <w:pPr>
        <w:numPr>
          <w:ilvl w:val="0"/>
          <w:numId w:val="14"/>
        </w:numPr>
        <w:spacing w:before="100" w:beforeAutospacing="1" w:after="180" w:line="270" w:lineRule="atLeast"/>
        <w:ind w:left="1215"/>
        <w:textAlignment w:val="baseline"/>
        <w:rPr>
          <w:rFonts w:ascii="Roboto" w:eastAsia="Times New Roman" w:hAnsi="Roboto" w:cs="Times New Roman"/>
          <w:color w:val="464646"/>
          <w:sz w:val="18"/>
          <w:szCs w:val="18"/>
        </w:rPr>
      </w:pPr>
      <w:r w:rsidRPr="00DA716C">
        <w:rPr>
          <w:rFonts w:ascii="Arial" w:eastAsia="Times New Roman" w:hAnsi="Arial" w:cs="Arial"/>
          <w:color w:val="464646"/>
          <w:sz w:val="21"/>
          <w:szCs w:val="21"/>
        </w:rPr>
        <w:t>Proximity to moving parts</w:t>
      </w:r>
    </w:p>
    <w:p w14:paraId="16CC3AB8" w14:textId="44610D4C" w:rsidR="00DA716C" w:rsidRPr="00DA716C" w:rsidRDefault="00DA716C" w:rsidP="00DA716C">
      <w:pPr>
        <w:shd w:val="clear" w:color="auto" w:fill="FFFFFF"/>
        <w:spacing w:after="135" w:line="240" w:lineRule="auto"/>
        <w:textAlignment w:val="baseline"/>
        <w:rPr>
          <w:rFonts w:ascii="Arial" w:eastAsia="Times New Roman" w:hAnsi="Arial" w:cs="Arial"/>
          <w:color w:val="464646"/>
          <w:sz w:val="24"/>
          <w:szCs w:val="24"/>
        </w:rPr>
      </w:pPr>
      <w:r w:rsidRPr="00DA716C">
        <w:rPr>
          <w:rFonts w:ascii="Arial" w:eastAsia="Times New Roman" w:hAnsi="Arial" w:cs="Arial"/>
          <w:color w:val="000000"/>
          <w:sz w:val="21"/>
          <w:szCs w:val="21"/>
          <w:shd w:val="clear" w:color="auto" w:fill="FFFFFF"/>
        </w:rPr>
        <w:t>Offers of employment are made contingent upon a nationwide background investigation and urine drug screen with results satisfactory to standards of employment at NMS. </w:t>
      </w:r>
      <w:r w:rsidRPr="00DA716C">
        <w:rPr>
          <w:rFonts w:ascii="Roboto" w:eastAsia="Times New Roman" w:hAnsi="Roboto" w:cs="Arial"/>
          <w:color w:val="000000"/>
          <w:sz w:val="18"/>
          <w:szCs w:val="18"/>
          <w:shd w:val="clear" w:color="auto" w:fill="FFFFFF"/>
        </w:rPr>
        <w:t> </w:t>
      </w:r>
      <w:r w:rsidRPr="00DA716C">
        <w:rPr>
          <w:rFonts w:ascii="Arial" w:eastAsia="Times New Roman" w:hAnsi="Arial" w:cs="Arial"/>
          <w:b/>
          <w:bCs/>
          <w:color w:val="000000"/>
          <w:sz w:val="21"/>
          <w:szCs w:val="21"/>
          <w:bdr w:val="none" w:sz="0" w:space="0" w:color="auto" w:frame="1"/>
        </w:rPr>
        <w:t> </w:t>
      </w:r>
      <w:r w:rsidRPr="00DA716C">
        <w:rPr>
          <w:rFonts w:ascii="Arial" w:eastAsia="Times New Roman" w:hAnsi="Arial" w:cs="Arial"/>
          <w:b/>
          <w:bCs/>
          <w:color w:val="E74C3C"/>
          <w:sz w:val="21"/>
          <w:szCs w:val="21"/>
          <w:bdr w:val="none" w:sz="0" w:space="0" w:color="auto" w:frame="1"/>
        </w:rPr>
        <w:t>NMS requires all employees to show proof of full COVID-19 vaccination</w:t>
      </w:r>
      <w:r w:rsidRPr="00DA716C">
        <w:rPr>
          <w:rFonts w:ascii="Arial" w:eastAsia="Times New Roman" w:hAnsi="Arial" w:cs="Arial"/>
          <w:color w:val="E74C3C"/>
          <w:sz w:val="21"/>
          <w:szCs w:val="21"/>
          <w:shd w:val="clear" w:color="auto" w:fill="FFFFFF"/>
        </w:rPr>
        <w:t>.  </w:t>
      </w:r>
    </w:p>
    <w:p w14:paraId="33F5540D" w14:textId="5F520B66" w:rsidR="00DA716C" w:rsidRPr="00DA716C" w:rsidRDefault="00DA716C" w:rsidP="00DA716C">
      <w:pPr>
        <w:shd w:val="clear" w:color="auto" w:fill="FFFFFF"/>
        <w:spacing w:after="135" w:line="240" w:lineRule="auto"/>
        <w:jc w:val="center"/>
        <w:textAlignment w:val="baseline"/>
        <w:rPr>
          <w:rFonts w:ascii="Arial" w:eastAsia="Times New Roman" w:hAnsi="Arial" w:cs="Arial"/>
          <w:color w:val="464646"/>
          <w:sz w:val="24"/>
          <w:szCs w:val="24"/>
        </w:rPr>
      </w:pPr>
      <w:r w:rsidRPr="00DA716C">
        <w:rPr>
          <w:rFonts w:ascii="Arial" w:eastAsia="Times New Roman" w:hAnsi="Arial" w:cs="Arial"/>
          <w:color w:val="464646"/>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0B8F05EA" w14:textId="77777777" w:rsidR="002C23E8" w:rsidRDefault="00A02F9C"/>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182"/>
    <w:multiLevelType w:val="multilevel"/>
    <w:tmpl w:val="AC2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C4CDB"/>
    <w:multiLevelType w:val="multilevel"/>
    <w:tmpl w:val="8444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3216A"/>
    <w:multiLevelType w:val="multilevel"/>
    <w:tmpl w:val="2666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B1F91"/>
    <w:multiLevelType w:val="multilevel"/>
    <w:tmpl w:val="46B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B390C"/>
    <w:multiLevelType w:val="multilevel"/>
    <w:tmpl w:val="60E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F15C5"/>
    <w:multiLevelType w:val="multilevel"/>
    <w:tmpl w:val="D35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128AD"/>
    <w:multiLevelType w:val="multilevel"/>
    <w:tmpl w:val="777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4676B2"/>
    <w:multiLevelType w:val="multilevel"/>
    <w:tmpl w:val="9A620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F25A6"/>
    <w:multiLevelType w:val="multilevel"/>
    <w:tmpl w:val="F4FE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2298A"/>
    <w:multiLevelType w:val="multilevel"/>
    <w:tmpl w:val="930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8E31DE"/>
    <w:multiLevelType w:val="multilevel"/>
    <w:tmpl w:val="C01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F92EA8"/>
    <w:multiLevelType w:val="multilevel"/>
    <w:tmpl w:val="3E0C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185603"/>
    <w:multiLevelType w:val="multilevel"/>
    <w:tmpl w:val="0E24B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203F4"/>
    <w:multiLevelType w:val="multilevel"/>
    <w:tmpl w:val="D14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04644C"/>
    <w:multiLevelType w:val="multilevel"/>
    <w:tmpl w:val="FEA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9"/>
  </w:num>
  <w:num w:numId="5">
    <w:abstractNumId w:val="13"/>
  </w:num>
  <w:num w:numId="6">
    <w:abstractNumId w:val="3"/>
  </w:num>
  <w:num w:numId="7">
    <w:abstractNumId w:val="5"/>
  </w:num>
  <w:num w:numId="8">
    <w:abstractNumId w:val="7"/>
  </w:num>
  <w:num w:numId="9">
    <w:abstractNumId w:val="1"/>
  </w:num>
  <w:num w:numId="10">
    <w:abstractNumId w:val="14"/>
  </w:num>
  <w:num w:numId="11">
    <w:abstractNumId w:val="11"/>
  </w:num>
  <w:num w:numId="12">
    <w:abstractNumId w:val="2"/>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6C"/>
    <w:rsid w:val="008E3CDE"/>
    <w:rsid w:val="00A02F9C"/>
    <w:rsid w:val="00D7704B"/>
    <w:rsid w:val="00DA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54E8"/>
  <w15:chartTrackingRefBased/>
  <w15:docId w15:val="{A540C945-4FAC-485B-8641-ED87FF57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7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1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7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Normal"/>
    <w:rsid w:val="00DA7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16C"/>
    <w:rPr>
      <w:b/>
      <w:bCs/>
    </w:rPr>
  </w:style>
  <w:style w:type="character" w:styleId="Emphasis">
    <w:name w:val="Emphasis"/>
    <w:basedOn w:val="DefaultParagraphFont"/>
    <w:uiPriority w:val="20"/>
    <w:qFormat/>
    <w:rsid w:val="00DA716C"/>
    <w:rPr>
      <w:i/>
      <w:iCs/>
    </w:rPr>
  </w:style>
  <w:style w:type="paragraph" w:styleId="BodyText">
    <w:name w:val="Body Text"/>
    <w:basedOn w:val="Normal"/>
    <w:link w:val="BodyTextChar"/>
    <w:uiPriority w:val="99"/>
    <w:semiHidden/>
    <w:unhideWhenUsed/>
    <w:rsid w:val="00DA7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1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73548">
      <w:bodyDiv w:val="1"/>
      <w:marLeft w:val="0"/>
      <w:marRight w:val="0"/>
      <w:marTop w:val="0"/>
      <w:marBottom w:val="0"/>
      <w:divBdr>
        <w:top w:val="none" w:sz="0" w:space="0" w:color="auto"/>
        <w:left w:val="none" w:sz="0" w:space="0" w:color="auto"/>
        <w:bottom w:val="none" w:sz="0" w:space="0" w:color="auto"/>
        <w:right w:val="none" w:sz="0" w:space="0" w:color="auto"/>
      </w:divBdr>
    </w:div>
    <w:div w:id="16846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2</cp:revision>
  <dcterms:created xsi:type="dcterms:W3CDTF">2021-11-16T19:28:00Z</dcterms:created>
  <dcterms:modified xsi:type="dcterms:W3CDTF">2021-12-15T23:34:00Z</dcterms:modified>
</cp:coreProperties>
</file>