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DDA6" w14:textId="77777777" w:rsidR="00E47746" w:rsidRPr="00E47746" w:rsidRDefault="00E47746" w:rsidP="00E47746">
      <w:pPr>
        <w:spacing w:after="0" w:line="240" w:lineRule="auto"/>
        <w:rPr>
          <w:rFonts w:ascii="Times New Roman" w:eastAsia="Times New Roman" w:hAnsi="Times New Roman"/>
          <w:color w:val="333333"/>
          <w:sz w:val="24"/>
          <w:szCs w:val="24"/>
        </w:rPr>
      </w:pPr>
      <w:r w:rsidRPr="00B85708">
        <w:rPr>
          <w:rFonts w:ascii="Times New Roman" w:eastAsia="Times New Roman" w:hAnsi="Times New Roman"/>
          <w:b/>
          <w:bCs/>
          <w:sz w:val="24"/>
          <w:szCs w:val="24"/>
        </w:rPr>
        <w:t>Description:</w:t>
      </w:r>
      <w:r>
        <w:rPr>
          <w:rFonts w:ascii="Times New Roman" w:eastAsia="Times New Roman" w:hAnsi="Times New Roman"/>
          <w:sz w:val="24"/>
          <w:szCs w:val="24"/>
        </w:rPr>
        <w:t xml:space="preserve"> </w:t>
      </w:r>
      <w:r w:rsidRPr="00E47746">
        <w:rPr>
          <w:rFonts w:ascii="Times New Roman" w:eastAsia="Times New Roman" w:hAnsi="Times New Roman"/>
          <w:color w:val="333333"/>
          <w:sz w:val="24"/>
          <w:szCs w:val="24"/>
        </w:rPr>
        <w:t>The Forensic and National Security Sciences Institute at Syracuse University invites applications for two Professor of Practice positions beginning in August of 2022 or January of 2023. This is a 12-month, full-time, non-tenure track position. Professor of Practice appointments have renewable terms of up to three years, with reappointment possible upon satisfactory performance with no limit on the number of terms.</w:t>
      </w:r>
      <w:r w:rsidRPr="00E47746">
        <w:rPr>
          <w:rFonts w:ascii="Times New Roman" w:eastAsia="Times New Roman" w:hAnsi="Times New Roman"/>
          <w:color w:val="333333"/>
          <w:sz w:val="24"/>
          <w:szCs w:val="24"/>
        </w:rPr>
        <w:br/>
      </w:r>
    </w:p>
    <w:p w14:paraId="388E00F9" w14:textId="77777777" w:rsidR="00E47746" w:rsidRPr="00E47746" w:rsidRDefault="00E47746" w:rsidP="00E47746">
      <w:pPr>
        <w:spacing w:after="0" w:line="240" w:lineRule="auto"/>
        <w:rPr>
          <w:rFonts w:ascii="Times New Roman" w:eastAsia="Times New Roman" w:hAnsi="Times New Roman"/>
          <w:color w:val="333333"/>
          <w:sz w:val="24"/>
          <w:szCs w:val="24"/>
        </w:rPr>
      </w:pPr>
      <w:r w:rsidRPr="00E47746">
        <w:rPr>
          <w:rFonts w:ascii="Times New Roman" w:eastAsia="Times New Roman" w:hAnsi="Times New Roman"/>
          <w:color w:val="333333"/>
          <w:sz w:val="24"/>
          <w:szCs w:val="24"/>
        </w:rPr>
        <w:t>The Forensic and National Security Sciences Institute at Syracuse University (</w:t>
      </w:r>
      <w:proofErr w:type="gramStart"/>
      <w:r w:rsidRPr="00E47746">
        <w:rPr>
          <w:rFonts w:ascii="Times New Roman" w:eastAsia="Times New Roman" w:hAnsi="Times New Roman"/>
          <w:color w:val="333333"/>
          <w:sz w:val="24"/>
          <w:szCs w:val="24"/>
        </w:rPr>
        <w:t>https://thecollege.syr.edu/forensic-and-national-security-sciences-institute-fnssi/ )</w:t>
      </w:r>
      <w:proofErr w:type="gramEnd"/>
      <w:r w:rsidRPr="00E47746">
        <w:rPr>
          <w:rFonts w:ascii="Times New Roman" w:eastAsia="Times New Roman" w:hAnsi="Times New Roman"/>
          <w:color w:val="333333"/>
          <w:sz w:val="24"/>
          <w:szCs w:val="24"/>
        </w:rPr>
        <w:t xml:space="preserve"> has 9 full-time faculty and 15 adjunct faculty. The program includes undergraduate BS, BA, and minor degree programs and graduate MS degree programs in Forensic Science (including the FEPAC accredited Advanced Laboratory Track), Biomedical Forensic Science, Digital Forensics, and Medicolegal Death Investigation, as well as Certificates of Advanced Study in both Medicolegal Death Investigation and Firearms and Toolmark Examination. The successful candidate will have access to state-of-the-art facilities and equipment as well as cross-disciplinary collaborations with multiple departments and colleges within the university including the Biology Department, Chemistry Department, the Bioinspired Institute, the Maxwell School of Citizenship and Public Affairs, the School of Information Studies, and the College of Engineering and Computer Science. Additionally, the forensic program works closely with the Syracuse University Intelligence Community Center for Academic Excellence (https://experience.syracuse.edu/career/intelligence-community-center-academic-excellence/).</w:t>
      </w:r>
    </w:p>
    <w:p w14:paraId="0D3A9D64" w14:textId="29485719" w:rsidR="00E47746" w:rsidRDefault="00E47746" w:rsidP="00E47746">
      <w:pPr>
        <w:spacing w:line="240" w:lineRule="auto"/>
        <w:rPr>
          <w:rFonts w:ascii="Times New Roman" w:eastAsia="Times New Roman" w:hAnsi="Times New Roman"/>
          <w:sz w:val="24"/>
          <w:szCs w:val="24"/>
        </w:rPr>
      </w:pPr>
    </w:p>
    <w:p w14:paraId="635594F3" w14:textId="7B9959CC" w:rsidR="001E4F47" w:rsidRPr="001E4F47" w:rsidRDefault="001E4F47" w:rsidP="001E4F47">
      <w:pPr>
        <w:spacing w:line="240" w:lineRule="auto"/>
        <w:rPr>
          <w:rFonts w:ascii="Times New Roman" w:eastAsia="Times New Roman" w:hAnsi="Times New Roman"/>
          <w:sz w:val="24"/>
          <w:szCs w:val="24"/>
        </w:rPr>
      </w:pPr>
      <w:r w:rsidRPr="001E4F47">
        <w:rPr>
          <w:rFonts w:ascii="Times New Roman" w:eastAsia="Times New Roman" w:hAnsi="Times New Roman"/>
          <w:b/>
          <w:bCs/>
          <w:sz w:val="24"/>
          <w:szCs w:val="24"/>
        </w:rPr>
        <w:t>Required Qualifications</w:t>
      </w:r>
      <w:r>
        <w:rPr>
          <w:rFonts w:ascii="Times New Roman" w:eastAsia="Times New Roman" w:hAnsi="Times New Roman"/>
          <w:sz w:val="24"/>
          <w:szCs w:val="24"/>
        </w:rPr>
        <w:t xml:space="preserve">: </w:t>
      </w:r>
      <w:r w:rsidRPr="001E4F47">
        <w:rPr>
          <w:rFonts w:ascii="Times New Roman" w:eastAsia="Times New Roman" w:hAnsi="Times New Roman"/>
          <w:sz w:val="24"/>
          <w:szCs w:val="24"/>
        </w:rPr>
        <w:t>Candidates with a minimum of an MS or equivalent degree in a natural science, forensic science, or closely related field are preferred. Preference will be given to candidates with significant professional experience in the field of forensic science, the ability to engage students in and out of the classroom, an interest in working in a multicultural setting and with students from underrepresented groups. Teaching and/or advising experience is beneficial but not required.</w:t>
      </w:r>
      <w:r w:rsidRPr="001E4F47">
        <w:rPr>
          <w:rFonts w:ascii="Times New Roman" w:eastAsia="Times New Roman" w:hAnsi="Times New Roman"/>
          <w:sz w:val="24"/>
          <w:szCs w:val="24"/>
        </w:rPr>
        <w:br/>
        <w:t>The successful candidate will have experience in forensic chemistry, toxicology, data science/computer science, crime scene, latent prints, firearms, serology, blood spatter, DNA analysis, or another forensic discipline.</w:t>
      </w:r>
    </w:p>
    <w:p w14:paraId="65401155" w14:textId="77777777" w:rsidR="001E4F47" w:rsidRPr="001E4F47" w:rsidRDefault="001E4F47" w:rsidP="001E4F47">
      <w:pPr>
        <w:spacing w:line="240" w:lineRule="auto"/>
        <w:rPr>
          <w:rFonts w:ascii="Times New Roman" w:eastAsia="Times New Roman" w:hAnsi="Times New Roman"/>
          <w:sz w:val="24"/>
          <w:szCs w:val="24"/>
        </w:rPr>
      </w:pPr>
      <w:r w:rsidRPr="001E4F47">
        <w:rPr>
          <w:rFonts w:ascii="Times New Roman" w:eastAsia="Times New Roman" w:hAnsi="Times New Roman"/>
          <w:sz w:val="24"/>
          <w:szCs w:val="24"/>
        </w:rPr>
        <w:t>The Forensic and National Security Sciences Institute and the broader Syracuse University campus is committed to working together to create a diverse, equitable, inclusive, and accessible environment for all. We believe that diversity, equity, and inclusion are integral to achieving excellence in teaching, scholarship, and service. Applicants will be expected to help develop comprehensive short and long-term strategies to create a more inclusive and equitable university community.</w:t>
      </w:r>
    </w:p>
    <w:p w14:paraId="19499DD7" w14:textId="4516DCE6" w:rsidR="00E47746" w:rsidRDefault="001E4F47" w:rsidP="001E4F47">
      <w:pPr>
        <w:spacing w:line="240" w:lineRule="auto"/>
        <w:rPr>
          <w:rFonts w:ascii="Times New Roman" w:eastAsia="Times New Roman" w:hAnsi="Times New Roman"/>
          <w:sz w:val="24"/>
          <w:szCs w:val="24"/>
        </w:rPr>
      </w:pPr>
      <w:r w:rsidRPr="001E4F47">
        <w:rPr>
          <w:rFonts w:ascii="Times New Roman" w:eastAsia="Times New Roman" w:hAnsi="Times New Roman"/>
          <w:sz w:val="24"/>
          <w:szCs w:val="24"/>
        </w:rPr>
        <w:t>Syracuse University is interested in candidates who have the communication skills and cross-cultural abilities to maximize their effectiveness with diverse groups of colleagues, students, and community members. Women, military veterans, individuals with disabilities, and members of other traditionally underrepresented groups are encouraged to apply. Syracuse University is an equal opportunity employer, as well as a federal contractor required to take affirmative action on behalf of protected veterans.</w:t>
      </w:r>
    </w:p>
    <w:p w14:paraId="19252BB7" w14:textId="420ABBE2" w:rsidR="001E4F47" w:rsidRDefault="001E4F47" w:rsidP="001E4F47">
      <w:pPr>
        <w:spacing w:line="240" w:lineRule="auto"/>
        <w:rPr>
          <w:rFonts w:ascii="Times New Roman" w:eastAsia="Times New Roman" w:hAnsi="Times New Roman"/>
          <w:sz w:val="24"/>
          <w:szCs w:val="24"/>
        </w:rPr>
      </w:pPr>
    </w:p>
    <w:p w14:paraId="2AF0688B" w14:textId="77777777" w:rsidR="001E4F47" w:rsidRPr="001E4F47" w:rsidRDefault="001E4F47" w:rsidP="001E4F47">
      <w:pPr>
        <w:spacing w:after="0" w:line="240" w:lineRule="auto"/>
        <w:rPr>
          <w:rFonts w:ascii="Times New Roman" w:eastAsia="Times New Roman" w:hAnsi="Times New Roman"/>
          <w:sz w:val="24"/>
          <w:szCs w:val="24"/>
        </w:rPr>
      </w:pPr>
      <w:r w:rsidRPr="001E4F47">
        <w:rPr>
          <w:rFonts w:ascii="Times New Roman" w:eastAsia="Times New Roman" w:hAnsi="Times New Roman"/>
          <w:b/>
          <w:bCs/>
          <w:sz w:val="24"/>
          <w:szCs w:val="24"/>
        </w:rPr>
        <w:lastRenderedPageBreak/>
        <w:t>Responsibilities</w:t>
      </w:r>
      <w:r>
        <w:rPr>
          <w:rFonts w:ascii="Times New Roman" w:eastAsia="Times New Roman" w:hAnsi="Times New Roman"/>
          <w:sz w:val="24"/>
          <w:szCs w:val="24"/>
        </w:rPr>
        <w:t xml:space="preserve">: </w:t>
      </w:r>
      <w:r w:rsidRPr="001E4F47">
        <w:rPr>
          <w:rFonts w:ascii="Times New Roman" w:eastAsia="Times New Roman" w:hAnsi="Times New Roman"/>
          <w:sz w:val="24"/>
          <w:szCs w:val="24"/>
        </w:rPr>
        <w:t>We are seeking candidates who have a commitment to excellence in teaching and who are dedicated to serving as mentors and advocates for both undergraduate and graduate students in the field of forensic science.</w:t>
      </w:r>
      <w:r w:rsidRPr="001E4F47">
        <w:rPr>
          <w:rFonts w:ascii="Times New Roman" w:eastAsia="Times New Roman" w:hAnsi="Times New Roman"/>
          <w:sz w:val="24"/>
          <w:szCs w:val="24"/>
        </w:rPr>
        <w:br/>
        <w:t>The successful candidate will teach a 2-2 load to include forensic capstone or survey courses as well as elective courses within the candidate’s specialized forensic expertise.</w:t>
      </w:r>
      <w:r w:rsidRPr="001E4F47">
        <w:rPr>
          <w:rFonts w:ascii="Times New Roman" w:eastAsia="Times New Roman" w:hAnsi="Times New Roman"/>
          <w:sz w:val="24"/>
          <w:szCs w:val="24"/>
        </w:rPr>
        <w:br/>
        <w:t>Depending on the area of expertise, the candidate will also be responsible for some of the following: assisting with curriculum development and management, advising of undergraduate and graduate students, conducting programmatic research to include competing for external funding, mentoring graduate students, and other departmental administrative functions.</w:t>
      </w:r>
      <w:r w:rsidRPr="001E4F47">
        <w:rPr>
          <w:rFonts w:ascii="Times New Roman" w:eastAsia="Times New Roman" w:hAnsi="Times New Roman"/>
          <w:sz w:val="24"/>
          <w:szCs w:val="24"/>
        </w:rPr>
        <w:br/>
        <w:t>All faculty are expected to engage in program, college, and university level activities.</w:t>
      </w:r>
    </w:p>
    <w:p w14:paraId="5486BAE6" w14:textId="63E771C3" w:rsidR="001E4F47" w:rsidRPr="001E4F47" w:rsidRDefault="001E4F47" w:rsidP="001E4F47">
      <w:pPr>
        <w:spacing w:after="0" w:line="240" w:lineRule="auto"/>
        <w:rPr>
          <w:rFonts w:ascii="Times New Roman" w:eastAsia="Times New Roman" w:hAnsi="Times New Roman"/>
          <w:sz w:val="24"/>
          <w:szCs w:val="24"/>
        </w:rPr>
      </w:pPr>
    </w:p>
    <w:p w14:paraId="30D6B3FB" w14:textId="4FBCDEE6" w:rsidR="001E4F47" w:rsidRPr="001E4F47" w:rsidRDefault="001E4F47" w:rsidP="001E4F47">
      <w:pPr>
        <w:spacing w:line="240" w:lineRule="auto"/>
        <w:rPr>
          <w:rFonts w:ascii="Times New Roman" w:eastAsia="Times New Roman" w:hAnsi="Times New Roman"/>
          <w:sz w:val="24"/>
          <w:szCs w:val="24"/>
        </w:rPr>
      </w:pPr>
    </w:p>
    <w:sectPr w:rsidR="001E4F47" w:rsidRPr="001E4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46"/>
    <w:rsid w:val="001E4F47"/>
    <w:rsid w:val="00E47746"/>
    <w:rsid w:val="00F8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F3073"/>
  <w15:chartTrackingRefBased/>
  <w15:docId w15:val="{A95EA369-0042-B94A-8CF5-B31430D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4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7746"/>
  </w:style>
  <w:style w:type="character" w:customStyle="1" w:styleId="caps">
    <w:name w:val="caps"/>
    <w:basedOn w:val="DefaultParagraphFont"/>
    <w:rsid w:val="00E4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5781">
      <w:bodyDiv w:val="1"/>
      <w:marLeft w:val="0"/>
      <w:marRight w:val="0"/>
      <w:marTop w:val="0"/>
      <w:marBottom w:val="0"/>
      <w:divBdr>
        <w:top w:val="none" w:sz="0" w:space="0" w:color="auto"/>
        <w:left w:val="none" w:sz="0" w:space="0" w:color="auto"/>
        <w:bottom w:val="none" w:sz="0" w:space="0" w:color="auto"/>
        <w:right w:val="none" w:sz="0" w:space="0" w:color="auto"/>
      </w:divBdr>
    </w:div>
    <w:div w:id="883062382">
      <w:bodyDiv w:val="1"/>
      <w:marLeft w:val="0"/>
      <w:marRight w:val="0"/>
      <w:marTop w:val="0"/>
      <w:marBottom w:val="0"/>
      <w:divBdr>
        <w:top w:val="none" w:sz="0" w:space="0" w:color="auto"/>
        <w:left w:val="none" w:sz="0" w:space="0" w:color="auto"/>
        <w:bottom w:val="none" w:sz="0" w:space="0" w:color="auto"/>
        <w:right w:val="none" w:sz="0" w:space="0" w:color="auto"/>
      </w:divBdr>
    </w:div>
    <w:div w:id="1283196979">
      <w:bodyDiv w:val="1"/>
      <w:marLeft w:val="0"/>
      <w:marRight w:val="0"/>
      <w:marTop w:val="0"/>
      <w:marBottom w:val="0"/>
      <w:divBdr>
        <w:top w:val="none" w:sz="0" w:space="0" w:color="auto"/>
        <w:left w:val="none" w:sz="0" w:space="0" w:color="auto"/>
        <w:bottom w:val="none" w:sz="0" w:space="0" w:color="auto"/>
        <w:right w:val="none" w:sz="0" w:space="0" w:color="auto"/>
      </w:divBdr>
    </w:div>
    <w:div w:id="14709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Kishana Sasha Gay Bartley</dc:creator>
  <cp:keywords/>
  <dc:description/>
  <cp:lastModifiedBy>Kishana Sasha Gay Bartley</cp:lastModifiedBy>
  <cp:revision>1</cp:revision>
  <dcterms:created xsi:type="dcterms:W3CDTF">2022-05-09T20:23:00Z</dcterms:created>
  <dcterms:modified xsi:type="dcterms:W3CDTF">2022-05-09T20:48:00Z</dcterms:modified>
</cp:coreProperties>
</file>