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E1" w:rsidRDefault="00DC2C96" w:rsidP="00407D62">
      <w:pPr>
        <w:spacing w:after="240" w:line="240" w:lineRule="auto"/>
      </w:pPr>
      <w:bookmarkStart w:id="0" w:name="_GoBack"/>
      <w:bookmarkEnd w:id="0"/>
      <w:r>
        <w:rPr>
          <w:b/>
        </w:rPr>
        <w:t>OPEN RANK PROFESSOR POSITION</w:t>
      </w:r>
      <w:r w:rsidR="006C76FE">
        <w:rPr>
          <w:b/>
        </w:rPr>
        <w:t>:</w:t>
      </w:r>
      <w:r w:rsidR="00407D62">
        <w:rPr>
          <w:b/>
        </w:rPr>
        <w:t xml:space="preserve"> INSTITUTE FOR FORENSIC SCIENCE </w:t>
      </w:r>
      <w:r w:rsidR="004172E2" w:rsidRPr="004172E2">
        <w:rPr>
          <w:b/>
        </w:rPr>
        <w:t>AT TEXAS TECH</w:t>
      </w:r>
      <w:r w:rsidR="000B77E1">
        <w:rPr>
          <w:b/>
        </w:rPr>
        <w:t xml:space="preserve"> </w:t>
      </w:r>
      <w:r w:rsidR="004172E2" w:rsidRPr="004172E2">
        <w:rPr>
          <w:b/>
        </w:rPr>
        <w:t>UNIVERSITY</w:t>
      </w:r>
    </w:p>
    <w:p w:rsidR="00D709D0" w:rsidRDefault="004172E2" w:rsidP="00407D62">
      <w:pPr>
        <w:spacing w:after="240" w:line="240" w:lineRule="auto"/>
      </w:pPr>
      <w:r>
        <w:t xml:space="preserve">The </w:t>
      </w:r>
      <w:r w:rsidR="00D709D0">
        <w:t xml:space="preserve">Institute of Forensic Science </w:t>
      </w:r>
      <w:r w:rsidR="00407D62">
        <w:t xml:space="preserve">(IFS) </w:t>
      </w:r>
      <w:r w:rsidR="00D709D0">
        <w:t xml:space="preserve">in the </w:t>
      </w:r>
      <w:r>
        <w:t xml:space="preserve">Department of </w:t>
      </w:r>
      <w:r w:rsidR="00D709D0">
        <w:t xml:space="preserve">Environmental Toxicology (ENTX) </w:t>
      </w:r>
      <w:r>
        <w:t xml:space="preserve">at Texas Tech </w:t>
      </w:r>
      <w:r w:rsidR="00F81663">
        <w:t xml:space="preserve">University </w:t>
      </w:r>
      <w:r w:rsidR="007E2643">
        <w:t xml:space="preserve">announces </w:t>
      </w:r>
      <w:r w:rsidR="00D709D0">
        <w:t xml:space="preserve">a search for </w:t>
      </w:r>
      <w:r w:rsidR="00DC2C96">
        <w:t xml:space="preserve">a faculty member who will assume the role of </w:t>
      </w:r>
      <w:r w:rsidR="00D709D0">
        <w:t xml:space="preserve">Director of the Institute. This is an open rank position </w:t>
      </w:r>
      <w:r w:rsidR="00D709D0" w:rsidRPr="008B63C2">
        <w:t>(req. #</w:t>
      </w:r>
      <w:r w:rsidR="009949A8" w:rsidRPr="00EB309C">
        <w:t>15265BR</w:t>
      </w:r>
      <w:r w:rsidR="00D709D0" w:rsidRPr="008B63C2">
        <w:t>)</w:t>
      </w:r>
      <w:r w:rsidR="00D709D0">
        <w:t xml:space="preserve"> with the expectation that the desired candidate will be tenure eligible or a tenure track faculty member in ENTOX. </w:t>
      </w:r>
    </w:p>
    <w:p w:rsidR="00D709D0" w:rsidRDefault="00D709D0" w:rsidP="00407D62">
      <w:pPr>
        <w:spacing w:after="240" w:line="240" w:lineRule="auto"/>
      </w:pPr>
      <w:r>
        <w:t xml:space="preserve">Area of research emphasis is open, but we are seeking to enhance the </w:t>
      </w:r>
      <w:r w:rsidR="000E1DF6">
        <w:t>Forensic Chemistry Concentration</w:t>
      </w:r>
      <w:r>
        <w:t xml:space="preserve"> in our Forensic Science </w:t>
      </w:r>
      <w:r w:rsidR="00AF7D4D">
        <w:t xml:space="preserve">M.S. </w:t>
      </w:r>
      <w:r>
        <w:t xml:space="preserve">program. Discipline of study is </w:t>
      </w:r>
      <w:r w:rsidR="00AF7D4D">
        <w:t xml:space="preserve">also </w:t>
      </w:r>
      <w:r>
        <w:t xml:space="preserve">open (e.g., chemistry, biology, </w:t>
      </w:r>
      <w:r w:rsidR="000E1DF6">
        <w:t>economics, crime scene investigation</w:t>
      </w:r>
      <w:r>
        <w:t>), but candidates should have a demonstrated record of accomplished forensic science research</w:t>
      </w:r>
      <w:r w:rsidR="00DC2C96">
        <w:t xml:space="preserve"> including a record of extramural funding</w:t>
      </w:r>
      <w:r>
        <w:t>. Qualified candidates should also have leadership experience.</w:t>
      </w:r>
    </w:p>
    <w:p w:rsidR="00FA48A7" w:rsidRDefault="002F249E" w:rsidP="00407D62">
      <w:pPr>
        <w:spacing w:after="24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Candidates are expected to </w:t>
      </w:r>
      <w:r w:rsidR="00D709D0">
        <w:rPr>
          <w:rFonts w:eastAsia="Times New Roman" w:cs="Times New Roman"/>
          <w:color w:val="000000"/>
          <w:szCs w:val="24"/>
        </w:rPr>
        <w:t xml:space="preserve">provide leadership to the Institute and the academic program, while contributing to leadership in ENTX. Candidates will also be expected to </w:t>
      </w:r>
      <w:r>
        <w:rPr>
          <w:rFonts w:eastAsia="Times New Roman" w:cs="Times New Roman"/>
          <w:color w:val="000000"/>
          <w:szCs w:val="24"/>
        </w:rPr>
        <w:t>conduct productive and</w:t>
      </w:r>
      <w:r w:rsidR="00F81663">
        <w:t xml:space="preserve"> programmatic research</w:t>
      </w:r>
      <w:r>
        <w:t xml:space="preserve">, </w:t>
      </w:r>
      <w:r w:rsidR="00E71F8C">
        <w:t>compete</w:t>
      </w:r>
      <w:r>
        <w:t xml:space="preserve"> for </w:t>
      </w:r>
      <w:r w:rsidR="00F81663">
        <w:t>extramural research funding</w:t>
      </w:r>
      <w:r w:rsidR="00780755" w:rsidRPr="00552663">
        <w:rPr>
          <w:rFonts w:eastAsia="Times New Roman" w:cs="Times New Roman"/>
          <w:color w:val="000000"/>
          <w:szCs w:val="24"/>
        </w:rPr>
        <w:t>,</w:t>
      </w:r>
      <w:r w:rsidR="00780755">
        <w:rPr>
          <w:rFonts w:eastAsia="Times New Roman" w:cs="Times New Roman"/>
          <w:color w:val="000000"/>
          <w:szCs w:val="24"/>
        </w:rPr>
        <w:t xml:space="preserve"> </w:t>
      </w:r>
      <w:r w:rsidR="00552663" w:rsidRPr="00552663">
        <w:rPr>
          <w:rFonts w:eastAsia="Times New Roman" w:cs="Times New Roman"/>
          <w:color w:val="000000"/>
          <w:szCs w:val="24"/>
        </w:rPr>
        <w:t>teach graduate courses</w:t>
      </w:r>
      <w:r w:rsidR="00D709D0">
        <w:rPr>
          <w:rFonts w:eastAsia="Times New Roman" w:cs="Times New Roman"/>
          <w:color w:val="000000"/>
          <w:szCs w:val="24"/>
        </w:rPr>
        <w:t xml:space="preserve"> in forensic science</w:t>
      </w:r>
      <w:r w:rsidR="00552663" w:rsidRPr="00552663">
        <w:rPr>
          <w:rFonts w:eastAsia="Times New Roman" w:cs="Times New Roman"/>
          <w:color w:val="000000"/>
          <w:szCs w:val="24"/>
        </w:rPr>
        <w:t>,</w:t>
      </w:r>
      <w:r w:rsidR="005460BD">
        <w:rPr>
          <w:rFonts w:eastAsia="Times New Roman" w:cs="Times New Roman"/>
          <w:color w:val="000000"/>
          <w:szCs w:val="24"/>
        </w:rPr>
        <w:t xml:space="preserve"> mentor graduate students</w:t>
      </w:r>
      <w:r w:rsidR="007E3ECE">
        <w:rPr>
          <w:rFonts w:eastAsia="Times New Roman" w:cs="Times New Roman"/>
          <w:color w:val="000000"/>
          <w:szCs w:val="24"/>
        </w:rPr>
        <w:t>,</w:t>
      </w:r>
      <w:r w:rsidR="00552663" w:rsidRPr="00552663">
        <w:rPr>
          <w:rFonts w:eastAsia="Times New Roman" w:cs="Times New Roman"/>
          <w:color w:val="000000"/>
          <w:szCs w:val="24"/>
        </w:rPr>
        <w:t xml:space="preserve"> and provide </w:t>
      </w:r>
      <w:r w:rsidR="00BF75B3">
        <w:t>service to the department, college, university, and profession</w:t>
      </w:r>
      <w:r w:rsidR="000B77E1">
        <w:t>.</w:t>
      </w:r>
      <w:r w:rsidR="008F6CDD">
        <w:rPr>
          <w:rFonts w:eastAsia="Times New Roman" w:cs="Times New Roman"/>
          <w:color w:val="000000"/>
          <w:szCs w:val="24"/>
        </w:rPr>
        <w:t xml:space="preserve"> </w:t>
      </w:r>
      <w:r w:rsidR="00FA48A7" w:rsidRPr="000B77E1">
        <w:t xml:space="preserve">The anticipated starting date </w:t>
      </w:r>
      <w:r w:rsidR="00FA48A7">
        <w:t xml:space="preserve">for </w:t>
      </w:r>
      <w:r w:rsidR="00D709D0">
        <w:t xml:space="preserve">this </w:t>
      </w:r>
      <w:r w:rsidR="00FA48A7">
        <w:t xml:space="preserve">position </w:t>
      </w:r>
      <w:r w:rsidR="00FA48A7" w:rsidRPr="000B77E1">
        <w:t xml:space="preserve">is August </w:t>
      </w:r>
      <w:r w:rsidR="00D709D0">
        <w:t>21</w:t>
      </w:r>
      <w:r w:rsidR="00FA48A7" w:rsidRPr="000B77E1">
        <w:t xml:space="preserve">, </w:t>
      </w:r>
      <w:r w:rsidR="006C4A88" w:rsidRPr="000B77E1">
        <w:t>201</w:t>
      </w:r>
      <w:r w:rsidR="006C4A88">
        <w:t>9</w:t>
      </w:r>
      <w:r w:rsidR="00FA48A7" w:rsidRPr="000B77E1">
        <w:t>.</w:t>
      </w:r>
    </w:p>
    <w:p w:rsidR="00552663" w:rsidRPr="000B77E1" w:rsidRDefault="007B5E8F" w:rsidP="00407D62">
      <w:pPr>
        <w:spacing w:after="240" w:line="240" w:lineRule="auto"/>
      </w:pPr>
      <w:r w:rsidRPr="00407D62">
        <w:rPr>
          <w:rFonts w:cs="Times New Roman"/>
        </w:rPr>
        <w:t xml:space="preserve">The </w:t>
      </w:r>
      <w:r w:rsidR="00407D62" w:rsidRPr="00407D62">
        <w:rPr>
          <w:rFonts w:cs="Times New Roman"/>
        </w:rPr>
        <w:t>IFS</w:t>
      </w:r>
      <w:r w:rsidRPr="00407D62">
        <w:rPr>
          <w:rFonts w:cs="Times New Roman"/>
        </w:rPr>
        <w:t xml:space="preserve"> at Texas Tech </w:t>
      </w:r>
      <w:r w:rsidR="005C1777" w:rsidRPr="00407D62">
        <w:rPr>
          <w:rFonts w:cs="Times New Roman"/>
        </w:rPr>
        <w:t>(</w:t>
      </w:r>
      <w:hyperlink r:id="rId7" w:history="1">
        <w:r w:rsidR="00407D62" w:rsidRPr="00407D62">
          <w:rPr>
            <w:rStyle w:val="Hyperlink"/>
            <w:rFonts w:cs="Times New Roman"/>
          </w:rPr>
          <w:t>http://www.depts.ttu.edu/ifs/</w:t>
        </w:r>
      </w:hyperlink>
      <w:r w:rsidR="00407D62" w:rsidRPr="00407D62">
        <w:rPr>
          <w:rStyle w:val="Hyperlink"/>
          <w:rFonts w:cs="Times New Roman"/>
        </w:rPr>
        <w:t xml:space="preserve"> </w:t>
      </w:r>
      <w:r w:rsidR="005C1777" w:rsidRPr="00407D62">
        <w:rPr>
          <w:rFonts w:cs="Times New Roman"/>
        </w:rPr>
        <w:t>)</w:t>
      </w:r>
      <w:r w:rsidR="00BC3D11" w:rsidRPr="00407D62">
        <w:rPr>
          <w:rFonts w:cs="Times New Roman"/>
        </w:rPr>
        <w:t xml:space="preserve"> </w:t>
      </w:r>
      <w:r w:rsidR="00407D62" w:rsidRPr="00407D62">
        <w:rPr>
          <w:rFonts w:cs="Times New Roman"/>
        </w:rPr>
        <w:t xml:space="preserve">offers a </w:t>
      </w:r>
      <w:proofErr w:type="gramStart"/>
      <w:r w:rsidR="00407D62" w:rsidRPr="00407D62">
        <w:rPr>
          <w:rFonts w:cs="Times New Roman"/>
        </w:rPr>
        <w:t>Master’s of Science</w:t>
      </w:r>
      <w:proofErr w:type="gramEnd"/>
      <w:r w:rsidR="00407D62" w:rsidRPr="00407D62">
        <w:rPr>
          <w:rFonts w:cs="Times New Roman"/>
        </w:rPr>
        <w:t xml:space="preserve"> degree in Forensic Science. The program is currently pursuing American Academy of Forensic Science accreditation. </w:t>
      </w:r>
      <w:r w:rsidR="00407D62">
        <w:rPr>
          <w:rFonts w:cs="Times New Roman"/>
        </w:rPr>
        <w:t xml:space="preserve">The IFS </w:t>
      </w:r>
      <w:proofErr w:type="gramStart"/>
      <w:r w:rsidR="00407D62">
        <w:rPr>
          <w:rFonts w:cs="Times New Roman"/>
        </w:rPr>
        <w:t>consists</w:t>
      </w:r>
      <w:proofErr w:type="gramEnd"/>
      <w:r w:rsidR="00407D62">
        <w:rPr>
          <w:rFonts w:cs="Times New Roman"/>
        </w:rPr>
        <w:t xml:space="preserve"> of three full-time faculty, one part-time faculty, one full-time staff person, and one part-time staff person. </w:t>
      </w:r>
      <w:r w:rsidR="00407D62" w:rsidRPr="00407D62">
        <w:rPr>
          <w:rFonts w:cs="Times New Roman"/>
          <w:color w:val="333333"/>
        </w:rPr>
        <w:t xml:space="preserve">The IFS is committed to the production and dissemination of interdisciplinary forensic science research through a unique multidisciplinary program that provides outstanding education, research, and professional training opportunities for undergraduate and graduate students at TTU, and local and regional law enforcement. </w:t>
      </w:r>
      <w:r w:rsidRPr="000B77E1">
        <w:t xml:space="preserve">We have effective working relationships with </w:t>
      </w:r>
      <w:r w:rsidR="00407D62">
        <w:t>local, regional, and national law enforcement agencies</w:t>
      </w:r>
      <w:r w:rsidRPr="000B77E1">
        <w:t>.</w:t>
      </w:r>
      <w:r w:rsidR="00235FD6" w:rsidRPr="000B77E1">
        <w:t xml:space="preserve"> </w:t>
      </w:r>
      <w:r w:rsidR="00AF7D4D" w:rsidRPr="00AF7D4D">
        <w:rPr>
          <w:rFonts w:cs="Times New Roman"/>
          <w:szCs w:val="24"/>
        </w:rPr>
        <w:t>Established in 1923, Texas Tech University is a public, state-designated national research university that is comprehensive in scope. It is among the highest level of Carnegie-classified (Highest Research Activity) doctoral granting universities, one of 115 U.S. institutions with such designation. Texas Tech University was recently designated as a Hispanic Serving Institution (HSI), maintains AAALAC accreditation and state-of-the-art animal care facilities, and is developing a research portfolio commensurate with member institutions of the Association of American Universities.</w:t>
      </w:r>
      <w:r w:rsidR="00AF7D4D">
        <w:rPr>
          <w:rFonts w:ascii="Arial" w:hAnsi="Arial" w:cs="Arial"/>
          <w:sz w:val="22"/>
        </w:rPr>
        <w:t xml:space="preserve">  </w:t>
      </w:r>
      <w:r w:rsidR="00D6602E" w:rsidRPr="000B77E1">
        <w:t xml:space="preserve">With a population </w:t>
      </w:r>
      <w:r w:rsidR="00505A00" w:rsidRPr="000B77E1">
        <w:t xml:space="preserve">of approximately </w:t>
      </w:r>
      <w:r w:rsidR="00F57061" w:rsidRPr="000B77E1">
        <w:t>2</w:t>
      </w:r>
      <w:r w:rsidR="00F57061">
        <w:t>5</w:t>
      </w:r>
      <w:r w:rsidR="00F57061" w:rsidRPr="000B77E1">
        <w:t>0</w:t>
      </w:r>
      <w:r w:rsidR="000F5DBC" w:rsidRPr="000B77E1">
        <w:t>,000</w:t>
      </w:r>
      <w:r w:rsidR="00D6602E" w:rsidRPr="000B77E1">
        <w:t xml:space="preserve"> people, </w:t>
      </w:r>
      <w:r w:rsidR="003844F7" w:rsidRPr="000B77E1">
        <w:t>Lubbock is</w:t>
      </w:r>
      <w:r w:rsidR="000F5DBC" w:rsidRPr="000B77E1">
        <w:t xml:space="preserve"> an ethnically-diverse community, </w:t>
      </w:r>
      <w:r w:rsidR="00DF3D17" w:rsidRPr="000B77E1">
        <w:t xml:space="preserve">with </w:t>
      </w:r>
      <w:r w:rsidR="00D6602E" w:rsidRPr="000B77E1">
        <w:t xml:space="preserve">a </w:t>
      </w:r>
      <w:r w:rsidR="00DF3D17" w:rsidRPr="000B77E1">
        <w:t xml:space="preserve">low cost of living, temperate climate, </w:t>
      </w:r>
      <w:r w:rsidR="00D6602E" w:rsidRPr="000B77E1">
        <w:t xml:space="preserve">modern airport and infrastructure, and </w:t>
      </w:r>
      <w:r w:rsidR="000F5DBC" w:rsidRPr="000B77E1">
        <w:t>good</w:t>
      </w:r>
      <w:r w:rsidR="00DF3D17" w:rsidRPr="000B77E1">
        <w:t xml:space="preserve"> school </w:t>
      </w:r>
      <w:r w:rsidR="000F5DBC" w:rsidRPr="000B77E1">
        <w:t>districts</w:t>
      </w:r>
      <w:r w:rsidR="00DF3D17" w:rsidRPr="000B77E1">
        <w:t>.</w:t>
      </w:r>
      <w:r w:rsidR="00D6602E" w:rsidRPr="000B77E1">
        <w:t xml:space="preserve"> </w:t>
      </w:r>
    </w:p>
    <w:p w:rsidR="004172E2" w:rsidRDefault="00DF3D17" w:rsidP="00407D62">
      <w:pPr>
        <w:spacing w:after="240" w:line="240" w:lineRule="auto"/>
      </w:pPr>
      <w:r>
        <w:t xml:space="preserve">To apply for </w:t>
      </w:r>
      <w:r w:rsidR="00407D62">
        <w:t xml:space="preserve">this </w:t>
      </w:r>
      <w:r>
        <w:t xml:space="preserve">position, candidates must submit a cover letter, vita, statement of research interests, sample reprints, 3 or more letters of recommendation, and </w:t>
      </w:r>
      <w:r w:rsidR="00534B1E">
        <w:t xml:space="preserve">any </w:t>
      </w:r>
      <w:r>
        <w:t xml:space="preserve">other materials </w:t>
      </w:r>
      <w:r w:rsidR="00990661">
        <w:t>that candidates</w:t>
      </w:r>
      <w:r>
        <w:t xml:space="preserve"> think will be helpful</w:t>
      </w:r>
      <w:r w:rsidR="00990661">
        <w:t>,</w:t>
      </w:r>
      <w:r>
        <w:t xml:space="preserve"> to our online application web site, at: </w:t>
      </w:r>
      <w:hyperlink r:id="rId8" w:history="1">
        <w:r w:rsidRPr="00D92ED0">
          <w:rPr>
            <w:rStyle w:val="Hyperlink"/>
          </w:rPr>
          <w:t>http://jobs.texastech.edu</w:t>
        </w:r>
      </w:hyperlink>
      <w:r>
        <w:t xml:space="preserve">, under </w:t>
      </w:r>
      <w:r w:rsidR="005C12CC">
        <w:t xml:space="preserve">the </w:t>
      </w:r>
      <w:r>
        <w:t xml:space="preserve">requisition number </w:t>
      </w:r>
      <w:r w:rsidR="00407D62">
        <w:t xml:space="preserve">associated with this position </w:t>
      </w:r>
      <w:r w:rsidR="00407D62" w:rsidRPr="008B63C2">
        <w:t>(req. #</w:t>
      </w:r>
      <w:r w:rsidR="006235A0" w:rsidRPr="009949A8">
        <w:t>15265BR</w:t>
      </w:r>
      <w:r w:rsidR="00407D62" w:rsidRPr="008B63C2">
        <w:t>)</w:t>
      </w:r>
      <w:r>
        <w:t>.</w:t>
      </w:r>
      <w:r w:rsidR="00235FD6">
        <w:t xml:space="preserve"> </w:t>
      </w:r>
      <w:r w:rsidRPr="00DF3D17">
        <w:rPr>
          <w:b/>
        </w:rPr>
        <w:t xml:space="preserve">We will begin reviewing applications on </w:t>
      </w:r>
      <w:proofErr w:type="gramStart"/>
      <w:r w:rsidR="001226C5">
        <w:rPr>
          <w:b/>
        </w:rPr>
        <w:t>November</w:t>
      </w:r>
      <w:r w:rsidRPr="00DF3D17">
        <w:rPr>
          <w:b/>
        </w:rPr>
        <w:t xml:space="preserve"> 1, </w:t>
      </w:r>
      <w:r w:rsidR="00F57061" w:rsidRPr="00DF3D17">
        <w:rPr>
          <w:b/>
        </w:rPr>
        <w:t>201</w:t>
      </w:r>
      <w:r w:rsidR="00F57061">
        <w:rPr>
          <w:b/>
        </w:rPr>
        <w:t>8</w:t>
      </w:r>
      <w:r>
        <w:t>, and</w:t>
      </w:r>
      <w:proofErr w:type="gramEnd"/>
      <w:r>
        <w:t xml:space="preserve"> will continue </w:t>
      </w:r>
      <w:r w:rsidR="003814DB">
        <w:t xml:space="preserve">to </w:t>
      </w:r>
      <w:r>
        <w:t>review applications until the positions are filled.</w:t>
      </w:r>
      <w:r w:rsidR="00235FD6">
        <w:t xml:space="preserve"> </w:t>
      </w:r>
      <w:r w:rsidR="00990661">
        <w:t>Please d</w:t>
      </w:r>
      <w:r>
        <w:t xml:space="preserve">irect questions about </w:t>
      </w:r>
      <w:r w:rsidR="00407D62">
        <w:t xml:space="preserve">this </w:t>
      </w:r>
      <w:r>
        <w:t xml:space="preserve">position to: </w:t>
      </w:r>
      <w:r w:rsidR="00324EC9">
        <w:t>Dr</w:t>
      </w:r>
      <w:r w:rsidR="00F57061">
        <w:t xml:space="preserve"> </w:t>
      </w:r>
      <w:r w:rsidR="00407D62">
        <w:t>Robert Morgan (</w:t>
      </w:r>
      <w:hyperlink r:id="rId9" w:history="1">
        <w:r w:rsidR="00407D62" w:rsidRPr="002300CF">
          <w:rPr>
            <w:rStyle w:val="Hyperlink"/>
          </w:rPr>
          <w:t>robert.morgan@ttu.edu</w:t>
        </w:r>
      </w:hyperlink>
      <w:r w:rsidR="00407D62">
        <w:t xml:space="preserve">). </w:t>
      </w:r>
      <w:r w:rsidR="00324EC9">
        <w:t>Texas Tech University is an Affirmative Ac</w:t>
      </w:r>
      <w:r w:rsidR="00DF201A">
        <w:t>tion/Equal Opportunity Employer and TTU has a sustained commitment to enhancing diversity. W</w:t>
      </w:r>
      <w:r w:rsidR="00324EC9">
        <w:t xml:space="preserve">e </w:t>
      </w:r>
      <w:r w:rsidR="00324EC9" w:rsidRPr="008B63C2">
        <w:rPr>
          <w:b/>
        </w:rPr>
        <w:t>strongly</w:t>
      </w:r>
      <w:r w:rsidR="00324EC9">
        <w:t xml:space="preserve"> </w:t>
      </w:r>
      <w:r w:rsidR="00324EC9" w:rsidRPr="008B63C2">
        <w:rPr>
          <w:b/>
        </w:rPr>
        <w:t>encourage</w:t>
      </w:r>
      <w:r w:rsidR="00324EC9">
        <w:t xml:space="preserve"> </w:t>
      </w:r>
      <w:r w:rsidR="00324EC9">
        <w:lastRenderedPageBreak/>
        <w:t xml:space="preserve">applications from women, minorities, </w:t>
      </w:r>
      <w:r w:rsidR="00510BD7">
        <w:t>persons with disabilities</w:t>
      </w:r>
      <w:r w:rsidR="00D17871">
        <w:t>,</w:t>
      </w:r>
      <w:r w:rsidR="00510BD7">
        <w:t xml:space="preserve"> </w:t>
      </w:r>
      <w:r w:rsidR="00324EC9">
        <w:t>and other under-represented groups</w:t>
      </w:r>
      <w:r w:rsidR="00BC5F20">
        <w:t xml:space="preserve">. </w:t>
      </w:r>
      <w:r w:rsidR="00BC5F20">
        <w:rPr>
          <w:rStyle w:val="apple-style-span"/>
          <w:color w:val="000000"/>
        </w:rPr>
        <w:t xml:space="preserve">We have </w:t>
      </w:r>
      <w:r w:rsidR="00552663" w:rsidRPr="00A20E50">
        <w:rPr>
          <w:rStyle w:val="apple-style-span"/>
          <w:color w:val="000000"/>
        </w:rPr>
        <w:t>a successful track record of accommodating the needs of dual-career couples</w:t>
      </w:r>
      <w:r w:rsidR="00324EC9">
        <w:t>.</w:t>
      </w:r>
    </w:p>
    <w:sectPr w:rsidR="004172E2" w:rsidSect="00010A9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CD" w:rsidRDefault="004112CD" w:rsidP="004172E2">
      <w:pPr>
        <w:spacing w:after="0" w:line="240" w:lineRule="auto"/>
      </w:pPr>
      <w:r>
        <w:separator/>
      </w:r>
    </w:p>
  </w:endnote>
  <w:endnote w:type="continuationSeparator" w:id="0">
    <w:p w:rsidR="004112CD" w:rsidRDefault="004112CD" w:rsidP="0041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CD" w:rsidRDefault="004112CD" w:rsidP="004172E2">
      <w:pPr>
        <w:spacing w:after="0" w:line="240" w:lineRule="auto"/>
      </w:pPr>
      <w:r>
        <w:separator/>
      </w:r>
    </w:p>
  </w:footnote>
  <w:footnote w:type="continuationSeparator" w:id="0">
    <w:p w:rsidR="004112CD" w:rsidRDefault="004112CD" w:rsidP="0041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2937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60BD" w:rsidRDefault="003652A7">
        <w:pPr>
          <w:pStyle w:val="Header"/>
          <w:jc w:val="right"/>
        </w:pPr>
        <w:r>
          <w:fldChar w:fldCharType="begin"/>
        </w:r>
        <w:r w:rsidR="005460BD">
          <w:instrText xml:space="preserve"> PAGE   \* MERGEFORMAT </w:instrText>
        </w:r>
        <w:r>
          <w:fldChar w:fldCharType="separate"/>
        </w:r>
        <w:r w:rsidR="001226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60BD" w:rsidRDefault="00546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2E2"/>
    <w:rsid w:val="00005DFF"/>
    <w:rsid w:val="00010A90"/>
    <w:rsid w:val="00041E65"/>
    <w:rsid w:val="00052BEA"/>
    <w:rsid w:val="000572BE"/>
    <w:rsid w:val="000A0A6D"/>
    <w:rsid w:val="000B6BC3"/>
    <w:rsid w:val="000B77E1"/>
    <w:rsid w:val="000E1DF6"/>
    <w:rsid w:val="000F38D1"/>
    <w:rsid w:val="000F5DBC"/>
    <w:rsid w:val="001226C5"/>
    <w:rsid w:val="001266B3"/>
    <w:rsid w:val="00157C8A"/>
    <w:rsid w:val="00175F05"/>
    <w:rsid w:val="00191D80"/>
    <w:rsid w:val="001C5AC4"/>
    <w:rsid w:val="001D0228"/>
    <w:rsid w:val="001D4799"/>
    <w:rsid w:val="001E7627"/>
    <w:rsid w:val="001F705E"/>
    <w:rsid w:val="00235FD6"/>
    <w:rsid w:val="00250E15"/>
    <w:rsid w:val="00260FE9"/>
    <w:rsid w:val="002B7544"/>
    <w:rsid w:val="002C233D"/>
    <w:rsid w:val="002F249E"/>
    <w:rsid w:val="00324EC9"/>
    <w:rsid w:val="003652A7"/>
    <w:rsid w:val="003814DB"/>
    <w:rsid w:val="003844F7"/>
    <w:rsid w:val="00390DAB"/>
    <w:rsid w:val="003A5D0D"/>
    <w:rsid w:val="003A7194"/>
    <w:rsid w:val="003D78CF"/>
    <w:rsid w:val="003E3EC6"/>
    <w:rsid w:val="00407D62"/>
    <w:rsid w:val="004112CD"/>
    <w:rsid w:val="00413A80"/>
    <w:rsid w:val="004172E2"/>
    <w:rsid w:val="00426B00"/>
    <w:rsid w:val="00450F48"/>
    <w:rsid w:val="0045478D"/>
    <w:rsid w:val="004A02AD"/>
    <w:rsid w:val="004B7102"/>
    <w:rsid w:val="004E0AF9"/>
    <w:rsid w:val="004E1293"/>
    <w:rsid w:val="004F6745"/>
    <w:rsid w:val="00504043"/>
    <w:rsid w:val="00505A00"/>
    <w:rsid w:val="00510BD7"/>
    <w:rsid w:val="00521153"/>
    <w:rsid w:val="00534B1E"/>
    <w:rsid w:val="005460BD"/>
    <w:rsid w:val="00552663"/>
    <w:rsid w:val="00553696"/>
    <w:rsid w:val="005720C8"/>
    <w:rsid w:val="00596687"/>
    <w:rsid w:val="005B20FE"/>
    <w:rsid w:val="005B570F"/>
    <w:rsid w:val="005C12CC"/>
    <w:rsid w:val="005C1777"/>
    <w:rsid w:val="00616EE8"/>
    <w:rsid w:val="006235A0"/>
    <w:rsid w:val="006358E9"/>
    <w:rsid w:val="00667205"/>
    <w:rsid w:val="0066786C"/>
    <w:rsid w:val="006A6291"/>
    <w:rsid w:val="006C4A88"/>
    <w:rsid w:val="006C76FE"/>
    <w:rsid w:val="006D111E"/>
    <w:rsid w:val="0071667D"/>
    <w:rsid w:val="00723311"/>
    <w:rsid w:val="007235E7"/>
    <w:rsid w:val="00726632"/>
    <w:rsid w:val="00735330"/>
    <w:rsid w:val="00762DC6"/>
    <w:rsid w:val="0076790E"/>
    <w:rsid w:val="00777841"/>
    <w:rsid w:val="00780755"/>
    <w:rsid w:val="007A32A7"/>
    <w:rsid w:val="007A62A9"/>
    <w:rsid w:val="007B5E8F"/>
    <w:rsid w:val="007E2643"/>
    <w:rsid w:val="007E3ECE"/>
    <w:rsid w:val="00806805"/>
    <w:rsid w:val="00866E04"/>
    <w:rsid w:val="00881A08"/>
    <w:rsid w:val="008A0156"/>
    <w:rsid w:val="008B63C2"/>
    <w:rsid w:val="008B7804"/>
    <w:rsid w:val="008B7AC6"/>
    <w:rsid w:val="008C49DD"/>
    <w:rsid w:val="008F2E89"/>
    <w:rsid w:val="008F6CDD"/>
    <w:rsid w:val="009241EF"/>
    <w:rsid w:val="00962314"/>
    <w:rsid w:val="00990661"/>
    <w:rsid w:val="0099242E"/>
    <w:rsid w:val="009949A8"/>
    <w:rsid w:val="009A706A"/>
    <w:rsid w:val="009A77A5"/>
    <w:rsid w:val="009B5EFA"/>
    <w:rsid w:val="00A37662"/>
    <w:rsid w:val="00A765DB"/>
    <w:rsid w:val="00AA1BD4"/>
    <w:rsid w:val="00AF7D4D"/>
    <w:rsid w:val="00B038B1"/>
    <w:rsid w:val="00B26910"/>
    <w:rsid w:val="00B46CAD"/>
    <w:rsid w:val="00B5092D"/>
    <w:rsid w:val="00B82FCC"/>
    <w:rsid w:val="00BC3D11"/>
    <w:rsid w:val="00BC5F20"/>
    <w:rsid w:val="00BF75B3"/>
    <w:rsid w:val="00C25003"/>
    <w:rsid w:val="00C43719"/>
    <w:rsid w:val="00C55420"/>
    <w:rsid w:val="00C670D1"/>
    <w:rsid w:val="00CB4322"/>
    <w:rsid w:val="00CE3E58"/>
    <w:rsid w:val="00CE774A"/>
    <w:rsid w:val="00D11035"/>
    <w:rsid w:val="00D13614"/>
    <w:rsid w:val="00D17871"/>
    <w:rsid w:val="00D21C99"/>
    <w:rsid w:val="00D6602E"/>
    <w:rsid w:val="00D709D0"/>
    <w:rsid w:val="00DC2C96"/>
    <w:rsid w:val="00DC3265"/>
    <w:rsid w:val="00DD5CAC"/>
    <w:rsid w:val="00DF201A"/>
    <w:rsid w:val="00DF3D17"/>
    <w:rsid w:val="00DF4098"/>
    <w:rsid w:val="00E458FD"/>
    <w:rsid w:val="00E71F8C"/>
    <w:rsid w:val="00E72C82"/>
    <w:rsid w:val="00EB309C"/>
    <w:rsid w:val="00EC3A35"/>
    <w:rsid w:val="00EE0C68"/>
    <w:rsid w:val="00F131B4"/>
    <w:rsid w:val="00F262BC"/>
    <w:rsid w:val="00F57061"/>
    <w:rsid w:val="00F7755A"/>
    <w:rsid w:val="00F81663"/>
    <w:rsid w:val="00FA48A7"/>
    <w:rsid w:val="00FD12C5"/>
    <w:rsid w:val="00F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DF0D46-3DF4-4265-A3D9-3C523967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E2"/>
  </w:style>
  <w:style w:type="paragraph" w:styleId="Footer">
    <w:name w:val="footer"/>
    <w:basedOn w:val="Normal"/>
    <w:link w:val="FooterChar"/>
    <w:uiPriority w:val="99"/>
    <w:unhideWhenUsed/>
    <w:rsid w:val="00417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E2"/>
  </w:style>
  <w:style w:type="character" w:styleId="Hyperlink">
    <w:name w:val="Hyperlink"/>
    <w:basedOn w:val="DefaultParagraphFont"/>
    <w:uiPriority w:val="99"/>
    <w:unhideWhenUsed/>
    <w:rsid w:val="00DF3D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5A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00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00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63C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735330"/>
  </w:style>
  <w:style w:type="paragraph" w:styleId="NormalWeb">
    <w:name w:val="Normal (Web)"/>
    <w:basedOn w:val="Normal"/>
    <w:uiPriority w:val="99"/>
    <w:unhideWhenUsed/>
    <w:rsid w:val="00EE0C68"/>
    <w:pPr>
      <w:spacing w:after="0" w:line="240" w:lineRule="auto"/>
    </w:pPr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EE0C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.texastec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ts.ttu.edu/if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.morgan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A9B3-0414-4CF1-AD5F-5C47E203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Steven</dc:creator>
  <cp:lastModifiedBy>Prada, Paola</cp:lastModifiedBy>
  <cp:revision>2</cp:revision>
  <cp:lastPrinted>2015-06-26T14:59:00Z</cp:lastPrinted>
  <dcterms:created xsi:type="dcterms:W3CDTF">2018-09-14T16:01:00Z</dcterms:created>
  <dcterms:modified xsi:type="dcterms:W3CDTF">2018-09-14T16:01:00Z</dcterms:modified>
</cp:coreProperties>
</file>