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AD6F" w14:textId="77777777" w:rsidR="00C7320E" w:rsidRPr="00CF6597" w:rsidRDefault="00910834" w:rsidP="00C7320E">
      <w:pPr>
        <w:pStyle w:val="Title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6D8550E1" wp14:editId="2E7CBFED">
            <wp:extent cx="1952625" cy="478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logo_green_sil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36" cy="47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37874" w14:textId="77777777" w:rsidR="00711B6E" w:rsidRDefault="00711B6E">
      <w:pPr>
        <w:pStyle w:val="Title"/>
        <w:rPr>
          <w:rFonts w:cs="Arial"/>
          <w:sz w:val="22"/>
          <w:szCs w:val="22"/>
        </w:rPr>
      </w:pPr>
    </w:p>
    <w:p w14:paraId="2660E105" w14:textId="534C033F" w:rsidR="00A433ED" w:rsidRPr="00656027" w:rsidRDefault="009D663B" w:rsidP="00B92BD7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Forensic DNA Analyst</w:t>
      </w:r>
      <w:r w:rsidR="00A433ED" w:rsidRPr="00656027">
        <w:rPr>
          <w:rFonts w:asciiTheme="minorHAnsi" w:hAnsiTheme="minorHAnsi" w:cstheme="minorHAnsi"/>
          <w:sz w:val="22"/>
          <w:szCs w:val="22"/>
        </w:rPr>
        <w:t xml:space="preserve"> </w:t>
      </w:r>
      <w:r w:rsidR="00A44E85" w:rsidRPr="00656027">
        <w:rPr>
          <w:rFonts w:asciiTheme="minorHAnsi" w:hAnsiTheme="minorHAnsi" w:cstheme="minorHAnsi"/>
          <w:sz w:val="22"/>
          <w:szCs w:val="22"/>
        </w:rPr>
        <w:t>JOB descriptio</w:t>
      </w:r>
      <w:r w:rsidR="00B92BD7" w:rsidRPr="0065602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– Austin, Texas</w:t>
      </w:r>
    </w:p>
    <w:p w14:paraId="6DA53F5A" w14:textId="77777777" w:rsidR="00A433ED" w:rsidRPr="00656027" w:rsidRDefault="00A433ED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777C44EC" w14:textId="77777777" w:rsidR="00A44E85" w:rsidRPr="00656027" w:rsidRDefault="00A44E8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FD66018" w14:textId="77777777" w:rsidR="00914F59" w:rsidRPr="00914F59" w:rsidRDefault="001A0E1D" w:rsidP="00E26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  <w:szCs w:val="22"/>
        </w:rPr>
        <w:t>Position Purpose</w:t>
      </w:r>
      <w:r w:rsidR="00A44E85" w:rsidRPr="00656027">
        <w:rPr>
          <w:rFonts w:asciiTheme="minorHAnsi" w:hAnsiTheme="minorHAnsi" w:cstheme="minorHAnsi"/>
          <w:b/>
          <w:sz w:val="22"/>
          <w:szCs w:val="22"/>
        </w:rPr>
        <w:t>:</w:t>
      </w:r>
      <w:r w:rsidR="00534140" w:rsidRPr="00656027">
        <w:rPr>
          <w:rFonts w:asciiTheme="minorHAnsi" w:hAnsiTheme="minorHAnsi" w:cstheme="minorHAnsi"/>
          <w:noProof/>
          <w:sz w:val="20"/>
        </w:rPr>
        <w:t xml:space="preserve">  </w:t>
      </w:r>
      <w:r w:rsidR="00A44E85" w:rsidRPr="00656027">
        <w:rPr>
          <w:rFonts w:asciiTheme="minorHAnsi" w:hAnsiTheme="minorHAnsi" w:cstheme="minorHAnsi"/>
          <w:b/>
          <w:sz w:val="20"/>
        </w:rPr>
        <w:t xml:space="preserve"> </w:t>
      </w:r>
    </w:p>
    <w:p w14:paraId="4E3153E8" w14:textId="4C6F85E2" w:rsidR="00914F59" w:rsidRPr="00914F59" w:rsidRDefault="005B074F" w:rsidP="008C190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074F">
        <w:rPr>
          <w:rFonts w:asciiTheme="minorHAnsi" w:hAnsiTheme="minorHAnsi" w:cstheme="minorHAnsi"/>
          <w:sz w:val="22"/>
          <w:szCs w:val="22"/>
        </w:rPr>
        <w:t xml:space="preserve">The incumbent is </w:t>
      </w:r>
      <w:r w:rsidR="009D663B">
        <w:rPr>
          <w:rFonts w:asciiTheme="minorHAnsi" w:hAnsiTheme="minorHAnsi" w:cstheme="minorHAnsi"/>
          <w:sz w:val="22"/>
          <w:szCs w:val="22"/>
        </w:rPr>
        <w:t>a currently qualified DNA analyst per the FBI QAS. R</w:t>
      </w:r>
      <w:r w:rsidRPr="005B074F">
        <w:rPr>
          <w:rFonts w:asciiTheme="minorHAnsi" w:hAnsiTheme="minorHAnsi" w:cstheme="minorHAnsi"/>
          <w:sz w:val="22"/>
          <w:szCs w:val="22"/>
        </w:rPr>
        <w:t>esponsible for performing all aspects associated with screening and DNA testing for forensic casework while complying with client and company requirements. Will work as part of a highly</w:t>
      </w:r>
      <w:r w:rsidR="00BD3A29">
        <w:rPr>
          <w:rFonts w:asciiTheme="minorHAnsi" w:hAnsiTheme="minorHAnsi" w:cstheme="minorHAnsi"/>
          <w:sz w:val="22"/>
          <w:szCs w:val="22"/>
        </w:rPr>
        <w:t xml:space="preserve"> </w:t>
      </w:r>
      <w:r w:rsidRPr="005B074F">
        <w:rPr>
          <w:rFonts w:asciiTheme="minorHAnsi" w:hAnsiTheme="minorHAnsi" w:cstheme="minorHAnsi"/>
          <w:sz w:val="22"/>
          <w:szCs w:val="22"/>
        </w:rPr>
        <w:t>motivated team to process high-quality casework in a timely and efficient manner. Focus is on quality, meeting client deadlines, flexibility to adapt to changing client needs, and customer service.</w:t>
      </w:r>
    </w:p>
    <w:p w14:paraId="556CC74B" w14:textId="77777777" w:rsidR="00A44E85" w:rsidRPr="00914F59" w:rsidRDefault="00A44E85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926642F" w14:textId="77777777" w:rsidR="001A0E1D" w:rsidRPr="00914F59" w:rsidRDefault="00A44E85">
      <w:pPr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b/>
          <w:sz w:val="22"/>
          <w:szCs w:val="22"/>
        </w:rPr>
        <w:t xml:space="preserve">Essential Duties and </w:t>
      </w:r>
      <w:r w:rsidR="00D542EB" w:rsidRPr="00914F59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60DE340B" w14:textId="47D625FB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 xml:space="preserve">Perform </w:t>
      </w:r>
      <w:r w:rsidR="00A801E3">
        <w:rPr>
          <w:rFonts w:asciiTheme="minorHAnsi" w:hAnsiTheme="minorHAnsi" w:cstheme="minorHAnsi"/>
          <w:sz w:val="22"/>
          <w:szCs w:val="22"/>
        </w:rPr>
        <w:t xml:space="preserve">assigned casework </w:t>
      </w:r>
      <w:r w:rsidR="000E2B17">
        <w:rPr>
          <w:rFonts w:asciiTheme="minorHAnsi" w:hAnsiTheme="minorHAnsi" w:cstheme="minorHAnsi"/>
          <w:sz w:val="22"/>
          <w:szCs w:val="22"/>
        </w:rPr>
        <w:t>following established SOPs</w:t>
      </w:r>
      <w:r w:rsidRPr="00914F59">
        <w:rPr>
          <w:rFonts w:asciiTheme="minorHAnsi" w:hAnsiTheme="minorHAnsi" w:cstheme="minorHAnsi"/>
          <w:sz w:val="22"/>
          <w:szCs w:val="22"/>
        </w:rPr>
        <w:t xml:space="preserve">, </w:t>
      </w:r>
      <w:r w:rsidR="00A801E3">
        <w:rPr>
          <w:rFonts w:asciiTheme="minorHAnsi" w:hAnsiTheme="minorHAnsi" w:cstheme="minorHAnsi"/>
          <w:sz w:val="22"/>
          <w:szCs w:val="22"/>
        </w:rPr>
        <w:t xml:space="preserve">working under the direction of the lead person </w:t>
      </w:r>
      <w:r w:rsidR="000E2B17">
        <w:rPr>
          <w:rFonts w:asciiTheme="minorHAnsi" w:hAnsiTheme="minorHAnsi" w:cstheme="minorHAnsi"/>
          <w:sz w:val="22"/>
          <w:szCs w:val="22"/>
        </w:rPr>
        <w:t>(</w:t>
      </w:r>
      <w:r w:rsidR="00A801E3">
        <w:rPr>
          <w:rFonts w:asciiTheme="minorHAnsi" w:hAnsiTheme="minorHAnsi" w:cstheme="minorHAnsi"/>
          <w:sz w:val="22"/>
          <w:szCs w:val="22"/>
        </w:rPr>
        <w:t>for batch</w:t>
      </w:r>
      <w:r w:rsidR="000E2B17">
        <w:rPr>
          <w:rFonts w:asciiTheme="minorHAnsi" w:hAnsiTheme="minorHAnsi" w:cstheme="minorHAnsi"/>
          <w:sz w:val="22"/>
          <w:szCs w:val="22"/>
        </w:rPr>
        <w:t xml:space="preserve"> cases)</w:t>
      </w:r>
      <w:r w:rsidR="00AC0E91">
        <w:rPr>
          <w:rFonts w:asciiTheme="minorHAnsi" w:hAnsiTheme="minorHAnsi" w:cstheme="minorHAnsi"/>
          <w:sz w:val="22"/>
          <w:szCs w:val="22"/>
        </w:rPr>
        <w:t xml:space="preserve">, or </w:t>
      </w:r>
      <w:r w:rsidR="000E2B17">
        <w:rPr>
          <w:rFonts w:asciiTheme="minorHAnsi" w:hAnsiTheme="minorHAnsi" w:cstheme="minorHAnsi"/>
          <w:sz w:val="22"/>
          <w:szCs w:val="22"/>
        </w:rPr>
        <w:t xml:space="preserve">working independently on </w:t>
      </w:r>
      <w:r w:rsidR="00AC0E91">
        <w:rPr>
          <w:rFonts w:asciiTheme="minorHAnsi" w:hAnsiTheme="minorHAnsi" w:cstheme="minorHAnsi"/>
          <w:sz w:val="22"/>
          <w:szCs w:val="22"/>
        </w:rPr>
        <w:t>standard turn-around individual cases that are not complex</w:t>
      </w:r>
      <w:r w:rsidRPr="00914F59">
        <w:rPr>
          <w:rFonts w:asciiTheme="minorHAnsi" w:hAnsiTheme="minorHAnsi" w:cstheme="minorHAnsi"/>
          <w:sz w:val="22"/>
          <w:szCs w:val="22"/>
        </w:rPr>
        <w:t>.</w:t>
      </w:r>
      <w:r w:rsidR="00A80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F6316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8224256"/>
      <w:r w:rsidRPr="00914F59">
        <w:rPr>
          <w:rFonts w:asciiTheme="minorHAnsi" w:hAnsiTheme="minorHAnsi" w:cstheme="minorHAnsi"/>
          <w:sz w:val="22"/>
          <w:szCs w:val="22"/>
        </w:rPr>
        <w:t xml:space="preserve">Ensure that chain of custody documentation is complete and </w:t>
      </w:r>
      <w:r w:rsidR="00A801E3">
        <w:rPr>
          <w:rFonts w:asciiTheme="minorHAnsi" w:hAnsiTheme="minorHAnsi" w:cstheme="minorHAnsi"/>
          <w:sz w:val="22"/>
          <w:szCs w:val="22"/>
        </w:rPr>
        <w:t xml:space="preserve">that </w:t>
      </w:r>
      <w:r w:rsidRPr="00914F59">
        <w:rPr>
          <w:rFonts w:asciiTheme="minorHAnsi" w:hAnsiTheme="minorHAnsi" w:cstheme="minorHAnsi"/>
          <w:sz w:val="22"/>
          <w:szCs w:val="22"/>
        </w:rPr>
        <w:t>accurate</w:t>
      </w:r>
      <w:r w:rsidR="00A801E3">
        <w:rPr>
          <w:rFonts w:asciiTheme="minorHAnsi" w:hAnsiTheme="minorHAnsi" w:cstheme="minorHAnsi"/>
          <w:sz w:val="22"/>
          <w:szCs w:val="22"/>
        </w:rPr>
        <w:t xml:space="preserve"> and </w:t>
      </w:r>
      <w:r w:rsidR="00A801E3" w:rsidRPr="00914F59">
        <w:rPr>
          <w:rFonts w:asciiTheme="minorHAnsi" w:hAnsiTheme="minorHAnsi" w:cstheme="minorHAnsi"/>
          <w:sz w:val="22"/>
          <w:szCs w:val="22"/>
        </w:rPr>
        <w:t>practice good contamination control techniques</w:t>
      </w:r>
      <w:r w:rsidR="00A801E3">
        <w:rPr>
          <w:rFonts w:asciiTheme="minorHAnsi" w:hAnsiTheme="minorHAnsi" w:cstheme="minorHAnsi"/>
          <w:sz w:val="22"/>
          <w:szCs w:val="22"/>
        </w:rPr>
        <w:t xml:space="preserve"> are used</w:t>
      </w:r>
      <w:r w:rsidRPr="00914F59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7D091BB4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 xml:space="preserve">Perform </w:t>
      </w:r>
      <w:r w:rsidR="004A72A5">
        <w:rPr>
          <w:rFonts w:asciiTheme="minorHAnsi" w:hAnsiTheme="minorHAnsi" w:cstheme="minorHAnsi"/>
          <w:sz w:val="22"/>
          <w:szCs w:val="22"/>
        </w:rPr>
        <w:t xml:space="preserve">screening and </w:t>
      </w:r>
      <w:r w:rsidRPr="00914F59">
        <w:rPr>
          <w:rFonts w:asciiTheme="minorHAnsi" w:hAnsiTheme="minorHAnsi" w:cstheme="minorHAnsi"/>
          <w:sz w:val="22"/>
          <w:szCs w:val="22"/>
        </w:rPr>
        <w:t>DNA analysis on samples with diverse matrices and various levels of template DNA to include touch DNA samples.</w:t>
      </w:r>
    </w:p>
    <w:p w14:paraId="6178CAFD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>Extract DNA using multiple extraction procedures including differential extraction, quantify on a Real-Time PCR instrument, amplify using current, validated amplification kits, and analyze samples on current genetic analyzer platforms.</w:t>
      </w:r>
    </w:p>
    <w:p w14:paraId="72103CD3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>Utilize and maintain a variety of modern scientific equipment such as Real-Time PCR, thermocyclers, and genetic analyzers.</w:t>
      </w:r>
    </w:p>
    <w:p w14:paraId="73FA6096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 xml:space="preserve">Make sound scientific decisions </w:t>
      </w:r>
      <w:proofErr w:type="gramStart"/>
      <w:r w:rsidRPr="00914F59">
        <w:rPr>
          <w:rFonts w:asciiTheme="minorHAnsi" w:hAnsiTheme="minorHAnsi" w:cstheme="minorHAnsi"/>
          <w:sz w:val="22"/>
          <w:szCs w:val="22"/>
        </w:rPr>
        <w:t>with regard to</w:t>
      </w:r>
      <w:proofErr w:type="gramEnd"/>
      <w:r w:rsidRPr="00914F59">
        <w:rPr>
          <w:rFonts w:asciiTheme="minorHAnsi" w:hAnsiTheme="minorHAnsi" w:cstheme="minorHAnsi"/>
          <w:sz w:val="22"/>
          <w:szCs w:val="22"/>
        </w:rPr>
        <w:t xml:space="preserve"> DNA scientific results obtained.</w:t>
      </w:r>
    </w:p>
    <w:p w14:paraId="67585719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>Perform statistical analysis and interpretation of DNA results from diverse matrices and DNA template level for both single source and mixture results</w:t>
      </w:r>
      <w:r w:rsidR="004A72A5">
        <w:rPr>
          <w:rFonts w:asciiTheme="minorHAnsi" w:hAnsiTheme="minorHAnsi" w:cstheme="minorHAnsi"/>
          <w:sz w:val="22"/>
          <w:szCs w:val="22"/>
        </w:rPr>
        <w:t>, including using probabilistic genotyping where appropriate</w:t>
      </w:r>
      <w:r w:rsidRPr="00914F59">
        <w:rPr>
          <w:rFonts w:asciiTheme="minorHAnsi" w:hAnsiTheme="minorHAnsi" w:cstheme="minorHAnsi"/>
          <w:sz w:val="22"/>
          <w:szCs w:val="22"/>
        </w:rPr>
        <w:t>.</w:t>
      </w:r>
    </w:p>
    <w:p w14:paraId="4312369E" w14:textId="3A4A3A5C" w:rsidR="009B14AE" w:rsidRDefault="009B14AE" w:rsidP="009B14AE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 reagents</w:t>
      </w:r>
      <w:r w:rsidR="00E907BD">
        <w:rPr>
          <w:rFonts w:asciiTheme="minorHAnsi" w:hAnsiTheme="minorHAnsi" w:cstheme="minorHAnsi"/>
          <w:sz w:val="22"/>
          <w:szCs w:val="22"/>
        </w:rPr>
        <w:t xml:space="preserve"> and aliquot</w:t>
      </w:r>
      <w:r>
        <w:rPr>
          <w:rFonts w:asciiTheme="minorHAnsi" w:hAnsiTheme="minorHAnsi" w:cstheme="minorHAnsi"/>
          <w:sz w:val="22"/>
          <w:szCs w:val="22"/>
        </w:rPr>
        <w:t xml:space="preserve"> as assigned.</w:t>
      </w:r>
    </w:p>
    <w:p w14:paraId="2CC631C1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>Incorporate and expand quality assurance principles into the laboratory operation.</w:t>
      </w:r>
    </w:p>
    <w:p w14:paraId="4A6F713C" w14:textId="048FB366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 xml:space="preserve">Respond to </w:t>
      </w:r>
      <w:r w:rsidR="004A72A5">
        <w:rPr>
          <w:rFonts w:asciiTheme="minorHAnsi" w:hAnsiTheme="minorHAnsi" w:cstheme="minorHAnsi"/>
          <w:sz w:val="22"/>
          <w:szCs w:val="22"/>
        </w:rPr>
        <w:t>internal</w:t>
      </w:r>
      <w:r w:rsidR="006B23FD">
        <w:rPr>
          <w:rFonts w:asciiTheme="minorHAnsi" w:hAnsiTheme="minorHAnsi" w:cstheme="minorHAnsi"/>
          <w:sz w:val="22"/>
          <w:szCs w:val="22"/>
        </w:rPr>
        <w:t xml:space="preserve"> and external</w:t>
      </w:r>
      <w:r w:rsidR="004A72A5">
        <w:rPr>
          <w:rFonts w:asciiTheme="minorHAnsi" w:hAnsiTheme="minorHAnsi" w:cstheme="minorHAnsi"/>
          <w:sz w:val="22"/>
          <w:szCs w:val="22"/>
        </w:rPr>
        <w:t xml:space="preserve"> </w:t>
      </w:r>
      <w:r w:rsidRPr="00914F59">
        <w:rPr>
          <w:rFonts w:asciiTheme="minorHAnsi" w:hAnsiTheme="minorHAnsi" w:cstheme="minorHAnsi"/>
          <w:sz w:val="22"/>
          <w:szCs w:val="22"/>
        </w:rPr>
        <w:t xml:space="preserve">inquiries orally and in writing. </w:t>
      </w:r>
    </w:p>
    <w:p w14:paraId="3057E683" w14:textId="77777777" w:rsidR="002471FA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>Prepare forensic reports.</w:t>
      </w:r>
    </w:p>
    <w:p w14:paraId="3732EFA8" w14:textId="77777777" w:rsidR="00381935" w:rsidRPr="00914F59" w:rsidRDefault="00381935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 assignments within the designated timeframe.</w:t>
      </w:r>
    </w:p>
    <w:p w14:paraId="3820BF1F" w14:textId="77777777" w:rsidR="00AB652A" w:rsidRDefault="00AB652A" w:rsidP="00AB652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Organize assigned activities to maximize efficiency, and alert management when technical or schedule problems arise.</w:t>
      </w:r>
    </w:p>
    <w:p w14:paraId="5B50DFDA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>Provide expert testimony in a court of law.</w:t>
      </w:r>
    </w:p>
    <w:p w14:paraId="48A894FF" w14:textId="77777777" w:rsidR="002471FA" w:rsidRPr="00914F59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>Perform maintenance tasks as requested.</w:t>
      </w:r>
    </w:p>
    <w:p w14:paraId="0668DC92" w14:textId="27956E9B" w:rsidR="00D542EB" w:rsidRDefault="002471FA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 xml:space="preserve">Perform </w:t>
      </w:r>
      <w:r w:rsidR="004A72A5">
        <w:rPr>
          <w:rFonts w:asciiTheme="minorHAnsi" w:hAnsiTheme="minorHAnsi" w:cstheme="minorHAnsi"/>
          <w:sz w:val="22"/>
          <w:szCs w:val="22"/>
        </w:rPr>
        <w:t>administrative</w:t>
      </w:r>
      <w:r w:rsidRPr="00914F59">
        <w:rPr>
          <w:rFonts w:asciiTheme="minorHAnsi" w:hAnsiTheme="minorHAnsi" w:cstheme="minorHAnsi"/>
          <w:sz w:val="22"/>
          <w:szCs w:val="22"/>
        </w:rPr>
        <w:t xml:space="preserve"> reviews on casework.</w:t>
      </w:r>
    </w:p>
    <w:p w14:paraId="2AC0EF7A" w14:textId="625251A2" w:rsidR="00322AAC" w:rsidRPr="00322AAC" w:rsidRDefault="00322AAC" w:rsidP="002471FA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322AAC">
        <w:rPr>
          <w:rFonts w:asciiTheme="minorHAnsi" w:hAnsiTheme="minorHAnsi" w:cstheme="minorHAnsi"/>
          <w:sz w:val="22"/>
          <w:szCs w:val="22"/>
        </w:rPr>
        <w:t>Routinely performs second reads on GMID-X data</w:t>
      </w:r>
    </w:p>
    <w:p w14:paraId="7FE29005" w14:textId="77777777" w:rsidR="009475D3" w:rsidRPr="009475D3" w:rsidRDefault="009475D3" w:rsidP="009475D3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B131F2">
        <w:rPr>
          <w:rFonts w:asciiTheme="minorHAnsi" w:hAnsiTheme="minorHAnsi" w:cstheme="minorHAnsi"/>
          <w:sz w:val="22"/>
          <w:szCs w:val="22"/>
        </w:rPr>
        <w:lastRenderedPageBreak/>
        <w:t>Support validation tasks as needed.</w:t>
      </w:r>
    </w:p>
    <w:p w14:paraId="31BC1EDB" w14:textId="77777777" w:rsidR="00DA4428" w:rsidRPr="00914F59" w:rsidRDefault="00DA4428" w:rsidP="00DA4428">
      <w:pPr>
        <w:widowControl w:val="0"/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</w:p>
    <w:p w14:paraId="11849806" w14:textId="401F71F7" w:rsidR="00D542EB" w:rsidRPr="00BA38AD" w:rsidRDefault="00D542EB" w:rsidP="00D542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F59">
        <w:rPr>
          <w:rFonts w:asciiTheme="minorHAnsi" w:hAnsiTheme="minorHAnsi" w:cstheme="minorHAnsi"/>
          <w:b/>
          <w:sz w:val="22"/>
          <w:szCs w:val="22"/>
        </w:rPr>
        <w:t>Required Knowledge, Skills &amp; Abilities</w:t>
      </w:r>
      <w:r w:rsidR="00A44E85" w:rsidRPr="00914F5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471FA" w:rsidRPr="00914F59">
        <w:rPr>
          <w:rFonts w:asciiTheme="minorHAnsi" w:hAnsiTheme="minorHAnsi" w:cstheme="minorHAnsi"/>
          <w:bCs/>
          <w:sz w:val="22"/>
          <w:szCs w:val="22"/>
        </w:rPr>
        <w:t>Incumbent must meet the DNA analyst requirements specified in the FBI QAS regarding education and experience.</w:t>
      </w:r>
      <w:r w:rsidRPr="00914F59">
        <w:rPr>
          <w:rFonts w:asciiTheme="minorHAnsi" w:hAnsiTheme="minorHAnsi" w:cstheme="minorHAnsi"/>
          <w:sz w:val="22"/>
          <w:szCs w:val="22"/>
        </w:rPr>
        <w:t xml:space="preserve"> </w:t>
      </w:r>
      <w:r w:rsidR="00C7320E" w:rsidRPr="00914F5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GoBack"/>
      <w:bookmarkEnd w:id="1"/>
    </w:p>
    <w:p w14:paraId="26C8E5BD" w14:textId="77777777" w:rsidR="00AF073F" w:rsidRPr="00914F59" w:rsidRDefault="00AF073F" w:rsidP="00915BBF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4F59">
        <w:rPr>
          <w:rFonts w:asciiTheme="minorHAnsi" w:hAnsiTheme="minorHAnsi" w:cstheme="minorHAnsi"/>
          <w:sz w:val="22"/>
          <w:szCs w:val="22"/>
        </w:rPr>
        <w:t>Read, write, and communicate fluently in English</w:t>
      </w:r>
    </w:p>
    <w:p w14:paraId="0422490C" w14:textId="77777777" w:rsidR="00AF073F" w:rsidRPr="00914F59" w:rsidRDefault="00AF073F" w:rsidP="00915BBF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5BBF">
        <w:rPr>
          <w:rFonts w:asciiTheme="minorHAnsi" w:hAnsiTheme="minorHAnsi" w:cstheme="minorHAnsi"/>
          <w:sz w:val="22"/>
          <w:szCs w:val="22"/>
        </w:rPr>
        <w:t>Possess the ability to calculate statistics associated with casework</w:t>
      </w:r>
    </w:p>
    <w:p w14:paraId="32590C7B" w14:textId="77777777" w:rsidR="00AF073F" w:rsidRPr="00914F59" w:rsidRDefault="00AF073F" w:rsidP="00915BBF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5BBF">
        <w:rPr>
          <w:rFonts w:asciiTheme="minorHAnsi" w:hAnsiTheme="minorHAnsi" w:cstheme="minorHAnsi"/>
          <w:sz w:val="22"/>
          <w:szCs w:val="22"/>
        </w:rPr>
        <w:t>Possess sound reasoning skills and regularly show ability to follow detailed standard instructions, with great attention to detail and guidance from company policy manuals and forensic SOPs</w:t>
      </w:r>
    </w:p>
    <w:p w14:paraId="1D408A3A" w14:textId="77777777" w:rsidR="00AF073F" w:rsidRPr="00915BBF" w:rsidRDefault="00AF073F" w:rsidP="00915BBF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5BBF">
        <w:rPr>
          <w:rFonts w:asciiTheme="minorHAnsi" w:hAnsiTheme="minorHAnsi" w:cstheme="minorHAnsi"/>
          <w:sz w:val="22"/>
          <w:szCs w:val="22"/>
        </w:rPr>
        <w:t xml:space="preserve">Possess a working knowledge of Microsoft Office; </w:t>
      </w:r>
      <w:r w:rsidR="00914F59" w:rsidRPr="00915BBF">
        <w:rPr>
          <w:rFonts w:asciiTheme="minorHAnsi" w:hAnsiTheme="minorHAnsi" w:cstheme="minorHAnsi"/>
          <w:sz w:val="22"/>
          <w:szCs w:val="22"/>
        </w:rPr>
        <w:t>specifically,</w:t>
      </w:r>
      <w:r w:rsidRPr="00915BBF">
        <w:rPr>
          <w:rFonts w:asciiTheme="minorHAnsi" w:hAnsiTheme="minorHAnsi" w:cstheme="minorHAnsi"/>
          <w:sz w:val="22"/>
          <w:szCs w:val="22"/>
        </w:rPr>
        <w:t xml:space="preserve"> Microsoft Outlook, Microsoft Excel, and Microsoft Access; instrument software (i.e., AB7500, AB3500xL); and data analysis software associated with DNA testing (i.e., </w:t>
      </w:r>
      <w:proofErr w:type="spellStart"/>
      <w:r w:rsidRPr="00915BBF">
        <w:rPr>
          <w:rFonts w:asciiTheme="minorHAnsi" w:hAnsiTheme="minorHAnsi" w:cstheme="minorHAnsi"/>
          <w:sz w:val="22"/>
          <w:szCs w:val="22"/>
        </w:rPr>
        <w:t>GeneMapper</w:t>
      </w:r>
      <w:proofErr w:type="spellEnd"/>
      <w:r w:rsidRPr="00915BBF">
        <w:rPr>
          <w:rFonts w:asciiTheme="minorHAnsi" w:hAnsiTheme="minorHAnsi" w:cstheme="minorHAnsi"/>
          <w:sz w:val="22"/>
          <w:szCs w:val="22"/>
        </w:rPr>
        <w:t xml:space="preserve"> ID-X)</w:t>
      </w:r>
    </w:p>
    <w:p w14:paraId="500387BF" w14:textId="77777777" w:rsidR="004A72A5" w:rsidRPr="00915BBF" w:rsidRDefault="004A72A5" w:rsidP="00915BBF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 w:rsidRPr="00915BBF">
        <w:rPr>
          <w:rFonts w:asciiTheme="minorHAnsi" w:hAnsiTheme="minorHAnsi" w:cstheme="minorHAnsi"/>
          <w:sz w:val="22"/>
          <w:szCs w:val="22"/>
        </w:rPr>
        <w:t>Use the STACS™-CW tracking software for casework and maintenance activities</w:t>
      </w:r>
    </w:p>
    <w:p w14:paraId="327B7877" w14:textId="77777777" w:rsidR="000D002B" w:rsidRPr="00915BBF" w:rsidRDefault="004A72A5" w:rsidP="00915BBF">
      <w:pPr>
        <w:widowControl w:val="0"/>
        <w:numPr>
          <w:ilvl w:val="0"/>
          <w:numId w:val="12"/>
        </w:numPr>
        <w:tabs>
          <w:tab w:val="left" w:pos="10692"/>
        </w:tabs>
        <w:autoSpaceDE w:val="0"/>
        <w:autoSpaceDN w:val="0"/>
        <w:adjustRightInd w:val="0"/>
        <w:spacing w:before="120" w:after="20"/>
        <w:ind w:right="-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542EB" w:rsidRPr="00914F59">
        <w:rPr>
          <w:rFonts w:asciiTheme="minorHAnsi" w:hAnsiTheme="minorHAnsi" w:cstheme="minorHAnsi"/>
          <w:sz w:val="22"/>
          <w:szCs w:val="22"/>
        </w:rPr>
        <w:t>ommunicate technical information to non-technical audiences</w:t>
      </w:r>
    </w:p>
    <w:p w14:paraId="45C92B0C" w14:textId="77777777" w:rsidR="00D542EB" w:rsidRPr="00914F59" w:rsidRDefault="00D542EB" w:rsidP="00D542E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853F94" w14:textId="083B79DB" w:rsidR="007E16DC" w:rsidRPr="00914F59" w:rsidRDefault="00A44E85" w:rsidP="00D77B9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914F59">
        <w:rPr>
          <w:rFonts w:asciiTheme="minorHAnsi" w:hAnsiTheme="minorHAnsi" w:cstheme="minorHAnsi"/>
          <w:b/>
          <w:bCs/>
          <w:sz w:val="22"/>
          <w:szCs w:val="22"/>
        </w:rPr>
        <w:t>Education/Experience:</w:t>
      </w:r>
      <w:r w:rsidR="002902D0" w:rsidRPr="00914F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91D" w:rsidRPr="00914F59">
        <w:rPr>
          <w:rFonts w:asciiTheme="minorHAnsi" w:hAnsiTheme="minorHAnsi" w:cstheme="minorHAnsi"/>
          <w:bCs/>
          <w:sz w:val="22"/>
          <w:szCs w:val="22"/>
        </w:rPr>
        <w:t>M</w:t>
      </w:r>
      <w:r w:rsidR="002471FA" w:rsidRPr="00914F59">
        <w:rPr>
          <w:rFonts w:asciiTheme="minorHAnsi" w:hAnsiTheme="minorHAnsi" w:cstheme="minorHAnsi"/>
          <w:bCs/>
          <w:sz w:val="22"/>
          <w:szCs w:val="22"/>
        </w:rPr>
        <w:t xml:space="preserve">ust meet the DNA </w:t>
      </w:r>
      <w:r w:rsidR="004A72A5">
        <w:rPr>
          <w:rFonts w:asciiTheme="minorHAnsi" w:hAnsiTheme="minorHAnsi" w:cstheme="minorHAnsi"/>
          <w:bCs/>
          <w:sz w:val="22"/>
          <w:szCs w:val="22"/>
        </w:rPr>
        <w:t>A</w:t>
      </w:r>
      <w:r w:rsidR="002471FA" w:rsidRPr="00914F59">
        <w:rPr>
          <w:rFonts w:asciiTheme="minorHAnsi" w:hAnsiTheme="minorHAnsi" w:cstheme="minorHAnsi"/>
          <w:bCs/>
          <w:sz w:val="22"/>
          <w:szCs w:val="22"/>
        </w:rPr>
        <w:t>nalyst requirements specified in the FBI QAS regarding education and experience.</w:t>
      </w:r>
      <w:r w:rsidR="00353F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77E2">
        <w:rPr>
          <w:rFonts w:asciiTheme="minorHAnsi" w:hAnsiTheme="minorHAnsi" w:cstheme="minorHAnsi"/>
          <w:bCs/>
          <w:sz w:val="22"/>
          <w:szCs w:val="22"/>
        </w:rPr>
        <w:t xml:space="preserve">Possess at least a bachelor’s degree from an accredited institution in a technical or scientific discipline. </w:t>
      </w:r>
      <w:r w:rsidR="00353FCB">
        <w:rPr>
          <w:rFonts w:asciiTheme="minorHAnsi" w:hAnsiTheme="minorHAnsi" w:cstheme="minorHAnsi"/>
          <w:bCs/>
          <w:sz w:val="22"/>
          <w:szCs w:val="22"/>
        </w:rPr>
        <w:t>May have limited work experience</w:t>
      </w:r>
      <w:r w:rsidR="002C7EDE">
        <w:rPr>
          <w:rFonts w:asciiTheme="minorHAnsi" w:hAnsiTheme="minorHAnsi" w:cstheme="minorHAnsi"/>
          <w:bCs/>
          <w:sz w:val="22"/>
          <w:szCs w:val="22"/>
        </w:rPr>
        <w:t>, but at least three years of experience in forensic DNA testing is preferred</w:t>
      </w:r>
      <w:r w:rsidR="00353FCB">
        <w:rPr>
          <w:rFonts w:asciiTheme="minorHAnsi" w:hAnsiTheme="minorHAnsi" w:cstheme="minorHAnsi"/>
          <w:bCs/>
          <w:sz w:val="22"/>
          <w:szCs w:val="22"/>
        </w:rPr>
        <w:t>.</w:t>
      </w:r>
      <w:r w:rsidR="000D002B" w:rsidRPr="00914F5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7FE4F0E5" w14:textId="77777777" w:rsidR="00C7320E" w:rsidRPr="00914F59" w:rsidRDefault="00C732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FA831F" w14:textId="77777777" w:rsidR="005D3B1D" w:rsidRPr="00914F59" w:rsidRDefault="00A44E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914F59">
        <w:rPr>
          <w:rFonts w:asciiTheme="minorHAnsi" w:hAnsiTheme="minorHAnsi" w:cstheme="minorHAnsi"/>
          <w:b/>
          <w:bCs/>
          <w:sz w:val="22"/>
          <w:szCs w:val="22"/>
        </w:rPr>
        <w:t>Certificates and Licenses:</w:t>
      </w:r>
      <w:r w:rsidR="00711B6E" w:rsidRPr="00914F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91D" w:rsidRPr="00914F59">
        <w:rPr>
          <w:rFonts w:asciiTheme="minorHAnsi" w:hAnsiTheme="minorHAnsi" w:cstheme="minorHAnsi"/>
          <w:sz w:val="22"/>
          <w:szCs w:val="22"/>
        </w:rPr>
        <w:t>Must be willing and eligible to obtain required State Licenses for Forensic DNA Analysts as specified by the Texas Forensic Science Commission</w:t>
      </w:r>
      <w:r w:rsidR="005D3B1D" w:rsidRPr="00914F5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84EE8B" w14:textId="77777777" w:rsidR="005D3B1D" w:rsidRPr="00914F59" w:rsidRDefault="005D3B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63BFF966" w14:textId="77777777" w:rsidR="005D3B1D" w:rsidRPr="00914F59" w:rsidRDefault="005D3B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14F59">
        <w:rPr>
          <w:rFonts w:asciiTheme="minorHAnsi" w:hAnsiTheme="minorHAnsi" w:cstheme="minorHAnsi"/>
          <w:b/>
          <w:bCs/>
          <w:sz w:val="22"/>
          <w:szCs w:val="22"/>
        </w:rPr>
        <w:t xml:space="preserve">Clearance: </w:t>
      </w:r>
      <w:r w:rsidRPr="00914F59">
        <w:rPr>
          <w:rFonts w:asciiTheme="minorHAnsi" w:hAnsiTheme="minorHAnsi" w:cstheme="minorHAnsi"/>
          <w:bCs/>
          <w:sz w:val="22"/>
          <w:szCs w:val="22"/>
        </w:rPr>
        <w:t>N/A</w:t>
      </w:r>
    </w:p>
    <w:p w14:paraId="56CFB305" w14:textId="77777777" w:rsidR="00C7320E" w:rsidRPr="00914F59" w:rsidRDefault="00C732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782095E" w14:textId="75BF3886" w:rsidR="0024371A" w:rsidRPr="0024371A" w:rsidRDefault="0024371A" w:rsidP="0024371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Management</w:t>
      </w:r>
      <w:r w:rsidR="00A44E85" w:rsidRPr="00914F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3A29">
        <w:rPr>
          <w:rFonts w:asciiTheme="minorHAnsi" w:hAnsiTheme="minorHAnsi" w:cstheme="minorHAnsi"/>
          <w:b/>
          <w:bCs/>
          <w:sz w:val="22"/>
          <w:szCs w:val="22"/>
        </w:rPr>
        <w:t>Skills</w:t>
      </w:r>
      <w:r w:rsidR="00A44E85" w:rsidRPr="00914F59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371A">
        <w:rPr>
          <w:rFonts w:asciiTheme="minorHAnsi" w:hAnsiTheme="minorHAnsi" w:cstheme="minorHAnsi"/>
          <w:sz w:val="22"/>
          <w:szCs w:val="22"/>
        </w:rPr>
        <w:t>Typically demonstrates task or subtask leadership, performing a range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371A">
        <w:rPr>
          <w:rFonts w:asciiTheme="minorHAnsi" w:hAnsiTheme="minorHAnsi" w:cstheme="minorHAnsi"/>
          <w:sz w:val="22"/>
          <w:szCs w:val="22"/>
        </w:rPr>
        <w:t>of management functions that require the acquisition and use of resources for effective and efficient</w:t>
      </w:r>
    </w:p>
    <w:p w14:paraId="79139A82" w14:textId="4E214DA2" w:rsidR="00B47D0A" w:rsidRPr="0024371A" w:rsidRDefault="0024371A" w:rsidP="002C7E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371A">
        <w:rPr>
          <w:rFonts w:asciiTheme="minorHAnsi" w:hAnsiTheme="minorHAnsi" w:cstheme="minorHAnsi"/>
          <w:sz w:val="22"/>
          <w:szCs w:val="22"/>
        </w:rPr>
        <w:t xml:space="preserve">execution. </w:t>
      </w:r>
    </w:p>
    <w:p w14:paraId="001B6950" w14:textId="77777777" w:rsidR="00B47D0A" w:rsidRPr="00914F59" w:rsidRDefault="00B47D0A" w:rsidP="00B47D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6E0A548" w14:textId="77777777" w:rsidR="00BD3A29" w:rsidRDefault="00BD3A2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6A3CDBF" w14:textId="702497CE" w:rsidR="00A44E85" w:rsidRPr="00914F59" w:rsidRDefault="005D3B1D" w:rsidP="00B47D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914F59">
        <w:rPr>
          <w:rFonts w:asciiTheme="minorHAnsi" w:hAnsiTheme="minorHAnsi" w:cstheme="minorHAnsi"/>
          <w:b/>
          <w:bCs/>
          <w:sz w:val="22"/>
          <w:szCs w:val="22"/>
        </w:rPr>
        <w:lastRenderedPageBreak/>
        <w:t>Working Conditions/ Equipment</w:t>
      </w:r>
      <w:r w:rsidR="00A44E85" w:rsidRPr="00914F5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14F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91D" w:rsidRPr="00914F59">
        <w:rPr>
          <w:rFonts w:asciiTheme="minorHAnsi" w:hAnsiTheme="minorHAnsi" w:cstheme="minorHAnsi"/>
          <w:sz w:val="22"/>
          <w:szCs w:val="22"/>
        </w:rPr>
        <w:t xml:space="preserve">Must work in a laboratory environment that requires wearing PPE and standing for extended periods of time. Required to enter data and write reports by typing on a computer. Will have potential contact with hazardous materials, including biological fluids and must be able to </w:t>
      </w:r>
      <w:proofErr w:type="gramStart"/>
      <w:r w:rsidR="0036191D" w:rsidRPr="00914F59">
        <w:rPr>
          <w:rFonts w:asciiTheme="minorHAnsi" w:hAnsiTheme="minorHAnsi" w:cstheme="minorHAnsi"/>
          <w:sz w:val="22"/>
          <w:szCs w:val="22"/>
        </w:rPr>
        <w:t>lift up</w:t>
      </w:r>
      <w:proofErr w:type="gramEnd"/>
      <w:r w:rsidR="0036191D" w:rsidRPr="00914F59">
        <w:rPr>
          <w:rFonts w:asciiTheme="minorHAnsi" w:hAnsiTheme="minorHAnsi" w:cstheme="minorHAnsi"/>
          <w:sz w:val="22"/>
          <w:szCs w:val="22"/>
        </w:rPr>
        <w:t xml:space="preserve"> to 20 pounds without assistance and 40 pounds with assistance to handle evidence.</w:t>
      </w:r>
    </w:p>
    <w:p w14:paraId="4518EE42" w14:textId="77777777" w:rsidR="00C7320E" w:rsidRPr="00914F59" w:rsidRDefault="00C732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87921FB" w14:textId="77777777" w:rsidR="00A44E85" w:rsidRPr="00914F59" w:rsidRDefault="00C7320E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914F59">
        <w:rPr>
          <w:rFonts w:asciiTheme="minorHAnsi" w:hAnsiTheme="minorHAnsi" w:cstheme="minorHAnsi"/>
          <w:i/>
          <w:snapToGrid w:val="0"/>
          <w:sz w:val="22"/>
          <w:szCs w:val="22"/>
        </w:rPr>
        <w:t>The above job description is not intended to be an all-inclusive list of duties and standards of the position.  Incumbents will follow any other instructions, and perform any other related duties, as assigned by their supervisor.</w:t>
      </w:r>
    </w:p>
    <w:p w14:paraId="640D4E64" w14:textId="39DAEF21" w:rsidR="00A44E85" w:rsidRDefault="00A44E85" w:rsidP="009A7ED2">
      <w:pPr>
        <w:pStyle w:val="Footer"/>
        <w:tabs>
          <w:tab w:val="clear" w:pos="4320"/>
          <w:tab w:val="left" w:pos="5580"/>
        </w:tabs>
        <w:jc w:val="both"/>
      </w:pPr>
    </w:p>
    <w:sectPr w:rsidR="00A44E85" w:rsidSect="00B616FF">
      <w:headerReference w:type="default" r:id="rId8"/>
      <w:footerReference w:type="even" r:id="rId9"/>
      <w:footerReference w:type="default" r:id="rId10"/>
      <w:pgSz w:w="12240" w:h="15840" w:code="1"/>
      <w:pgMar w:top="1152" w:right="1152" w:bottom="1152" w:left="1152" w:header="432" w:footer="432" w:gutter="0"/>
      <w:pgBorders w:zOrder="back"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0090" w14:textId="77777777" w:rsidR="009046D0" w:rsidRDefault="009046D0">
      <w:r>
        <w:separator/>
      </w:r>
    </w:p>
  </w:endnote>
  <w:endnote w:type="continuationSeparator" w:id="0">
    <w:p w14:paraId="54415CAA" w14:textId="77777777" w:rsidR="009046D0" w:rsidRDefault="0090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51D5" w14:textId="77777777" w:rsidR="00F01BCF" w:rsidRPr="00F01BCF" w:rsidRDefault="00F01BCF">
    <w:pPr>
      <w:pStyle w:val="Footer"/>
      <w:framePr w:wrap="around" w:vAnchor="text" w:hAnchor="margin" w:xAlign="center" w:y="1"/>
      <w:rPr>
        <w:rStyle w:val="PageNumber"/>
        <w:sz w:val="20"/>
      </w:rPr>
    </w:pPr>
    <w:r w:rsidRPr="00F01BCF">
      <w:rPr>
        <w:rStyle w:val="PageNumber"/>
        <w:sz w:val="20"/>
      </w:rPr>
      <w:fldChar w:fldCharType="begin"/>
    </w:r>
    <w:r w:rsidRPr="00F01BCF">
      <w:rPr>
        <w:rStyle w:val="PageNumber"/>
        <w:sz w:val="20"/>
      </w:rPr>
      <w:instrText xml:space="preserve">PAGE  </w:instrText>
    </w:r>
    <w:r w:rsidRPr="00F01BCF">
      <w:rPr>
        <w:rStyle w:val="PageNumber"/>
        <w:sz w:val="20"/>
      </w:rPr>
      <w:fldChar w:fldCharType="end"/>
    </w:r>
  </w:p>
  <w:p w14:paraId="73D90D47" w14:textId="77777777" w:rsidR="00F01BCF" w:rsidRPr="00F01BCF" w:rsidRDefault="00F01BCF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66D2" w14:textId="73B12B25" w:rsidR="00F01BCF" w:rsidRPr="00F01BCF" w:rsidRDefault="00F01BCF" w:rsidP="00F01BCF">
    <w:pPr>
      <w:pStyle w:val="Footer"/>
      <w:rPr>
        <w:sz w:val="20"/>
      </w:rPr>
    </w:pPr>
    <w:r w:rsidRPr="00F01BCF">
      <w:rPr>
        <w:sz w:val="20"/>
      </w:rPr>
      <w:t xml:space="preserve">Version 1 </w:t>
    </w:r>
    <w:r w:rsidR="00844CA4">
      <w:rPr>
        <w:sz w:val="20"/>
      </w:rPr>
      <w:t>August 2020</w:t>
    </w:r>
  </w:p>
  <w:p w14:paraId="72DB6299" w14:textId="77777777" w:rsidR="00F01BCF" w:rsidRPr="00F01BCF" w:rsidRDefault="00F01BCF" w:rsidP="00F01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099A" w14:textId="77777777" w:rsidR="009046D0" w:rsidRDefault="009046D0">
      <w:r>
        <w:separator/>
      </w:r>
    </w:p>
  </w:footnote>
  <w:footnote w:type="continuationSeparator" w:id="0">
    <w:p w14:paraId="616FECF1" w14:textId="77777777" w:rsidR="009046D0" w:rsidRDefault="0090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2DB1" w14:textId="77777777" w:rsidR="00F01BCF" w:rsidRPr="00F01BCF" w:rsidRDefault="00F01BCF">
    <w:pPr>
      <w:pStyle w:val="Header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66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92691"/>
    <w:multiLevelType w:val="hybridMultilevel"/>
    <w:tmpl w:val="69D0D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E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7B7885"/>
    <w:multiLevelType w:val="hybridMultilevel"/>
    <w:tmpl w:val="B980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58F0"/>
    <w:multiLevelType w:val="hybridMultilevel"/>
    <w:tmpl w:val="93DCD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71B"/>
    <w:multiLevelType w:val="hybridMultilevel"/>
    <w:tmpl w:val="76C62324"/>
    <w:lvl w:ilvl="0" w:tplc="1928749A">
      <w:start w:val="1"/>
      <w:numFmt w:val="bullet"/>
      <w:lvlText w:val=""/>
      <w:lvlJc w:val="left"/>
      <w:pPr>
        <w:tabs>
          <w:tab w:val="num" w:pos="1008"/>
        </w:tabs>
        <w:ind w:left="100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0EBC"/>
    <w:multiLevelType w:val="hybridMultilevel"/>
    <w:tmpl w:val="06985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539E6"/>
    <w:multiLevelType w:val="singleLevel"/>
    <w:tmpl w:val="3DE27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9D3405"/>
    <w:multiLevelType w:val="hybridMultilevel"/>
    <w:tmpl w:val="B1DE402C"/>
    <w:lvl w:ilvl="0" w:tplc="1928749A">
      <w:start w:val="1"/>
      <w:numFmt w:val="bullet"/>
      <w:lvlText w:val=""/>
      <w:lvlJc w:val="left"/>
      <w:pPr>
        <w:tabs>
          <w:tab w:val="num" w:pos="1008"/>
        </w:tabs>
        <w:ind w:left="100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9D0"/>
    <w:multiLevelType w:val="hybridMultilevel"/>
    <w:tmpl w:val="5CF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A42D6"/>
    <w:multiLevelType w:val="hybridMultilevel"/>
    <w:tmpl w:val="9CEA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1825"/>
    <w:multiLevelType w:val="hybridMultilevel"/>
    <w:tmpl w:val="0DEA0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D0"/>
    <w:rsid w:val="000029AA"/>
    <w:rsid w:val="00002E7C"/>
    <w:rsid w:val="00014FBB"/>
    <w:rsid w:val="00047890"/>
    <w:rsid w:val="000642A0"/>
    <w:rsid w:val="00091D6D"/>
    <w:rsid w:val="000C6C43"/>
    <w:rsid w:val="000D002B"/>
    <w:rsid w:val="000E2B17"/>
    <w:rsid w:val="000F6C7D"/>
    <w:rsid w:val="0010181A"/>
    <w:rsid w:val="00120F61"/>
    <w:rsid w:val="00123A2D"/>
    <w:rsid w:val="00133BAB"/>
    <w:rsid w:val="00164931"/>
    <w:rsid w:val="00183057"/>
    <w:rsid w:val="00187184"/>
    <w:rsid w:val="0019550B"/>
    <w:rsid w:val="001976A0"/>
    <w:rsid w:val="001A0E1D"/>
    <w:rsid w:val="001B4686"/>
    <w:rsid w:val="001E670A"/>
    <w:rsid w:val="001F1909"/>
    <w:rsid w:val="00230911"/>
    <w:rsid w:val="0024371A"/>
    <w:rsid w:val="002469F0"/>
    <w:rsid w:val="002471FA"/>
    <w:rsid w:val="002501F1"/>
    <w:rsid w:val="00270745"/>
    <w:rsid w:val="00285652"/>
    <w:rsid w:val="002902D0"/>
    <w:rsid w:val="002B6E84"/>
    <w:rsid w:val="002C7EDE"/>
    <w:rsid w:val="002D4275"/>
    <w:rsid w:val="00302C01"/>
    <w:rsid w:val="00310D44"/>
    <w:rsid w:val="00322AAC"/>
    <w:rsid w:val="0033102E"/>
    <w:rsid w:val="00353FCB"/>
    <w:rsid w:val="0036191D"/>
    <w:rsid w:val="00381935"/>
    <w:rsid w:val="003A5A3A"/>
    <w:rsid w:val="003D6712"/>
    <w:rsid w:val="003E77E2"/>
    <w:rsid w:val="003F726A"/>
    <w:rsid w:val="004429FE"/>
    <w:rsid w:val="00443D26"/>
    <w:rsid w:val="00447D5C"/>
    <w:rsid w:val="00476544"/>
    <w:rsid w:val="004808EE"/>
    <w:rsid w:val="00491E41"/>
    <w:rsid w:val="004A72A5"/>
    <w:rsid w:val="004C6900"/>
    <w:rsid w:val="004D102D"/>
    <w:rsid w:val="004D61DA"/>
    <w:rsid w:val="00507773"/>
    <w:rsid w:val="00511DF0"/>
    <w:rsid w:val="0051727E"/>
    <w:rsid w:val="00524AAF"/>
    <w:rsid w:val="00534140"/>
    <w:rsid w:val="00537132"/>
    <w:rsid w:val="00550301"/>
    <w:rsid w:val="00565C63"/>
    <w:rsid w:val="005834C9"/>
    <w:rsid w:val="005A0F94"/>
    <w:rsid w:val="005B074F"/>
    <w:rsid w:val="005D3B1D"/>
    <w:rsid w:val="00656027"/>
    <w:rsid w:val="00667D6B"/>
    <w:rsid w:val="006969FD"/>
    <w:rsid w:val="006B23FD"/>
    <w:rsid w:val="006E5620"/>
    <w:rsid w:val="00704A5C"/>
    <w:rsid w:val="00711B6E"/>
    <w:rsid w:val="00721FDC"/>
    <w:rsid w:val="0073158C"/>
    <w:rsid w:val="0075027C"/>
    <w:rsid w:val="007620F1"/>
    <w:rsid w:val="00781B65"/>
    <w:rsid w:val="007A63A8"/>
    <w:rsid w:val="007E16DC"/>
    <w:rsid w:val="008036D3"/>
    <w:rsid w:val="00841D70"/>
    <w:rsid w:val="0084250F"/>
    <w:rsid w:val="00844CA4"/>
    <w:rsid w:val="00891507"/>
    <w:rsid w:val="008950EB"/>
    <w:rsid w:val="008C190C"/>
    <w:rsid w:val="009046D0"/>
    <w:rsid w:val="0090772B"/>
    <w:rsid w:val="00910834"/>
    <w:rsid w:val="00914F59"/>
    <w:rsid w:val="00915BBF"/>
    <w:rsid w:val="009475D3"/>
    <w:rsid w:val="00947B47"/>
    <w:rsid w:val="009A2F9D"/>
    <w:rsid w:val="009A7ED2"/>
    <w:rsid w:val="009B14AE"/>
    <w:rsid w:val="009D663B"/>
    <w:rsid w:val="009F7494"/>
    <w:rsid w:val="00A12747"/>
    <w:rsid w:val="00A27C22"/>
    <w:rsid w:val="00A433ED"/>
    <w:rsid w:val="00A44E85"/>
    <w:rsid w:val="00A62E17"/>
    <w:rsid w:val="00A6390D"/>
    <w:rsid w:val="00A801E3"/>
    <w:rsid w:val="00A90984"/>
    <w:rsid w:val="00A93039"/>
    <w:rsid w:val="00A94AE7"/>
    <w:rsid w:val="00AB652A"/>
    <w:rsid w:val="00AC0E91"/>
    <w:rsid w:val="00AE340B"/>
    <w:rsid w:val="00AF073F"/>
    <w:rsid w:val="00AF6BEE"/>
    <w:rsid w:val="00B142D4"/>
    <w:rsid w:val="00B179D8"/>
    <w:rsid w:val="00B47D0A"/>
    <w:rsid w:val="00B616FF"/>
    <w:rsid w:val="00B65AB7"/>
    <w:rsid w:val="00B74608"/>
    <w:rsid w:val="00B92BD7"/>
    <w:rsid w:val="00BA38AD"/>
    <w:rsid w:val="00BC747D"/>
    <w:rsid w:val="00BD00FF"/>
    <w:rsid w:val="00BD3A29"/>
    <w:rsid w:val="00BD7959"/>
    <w:rsid w:val="00BF04F6"/>
    <w:rsid w:val="00C37E0A"/>
    <w:rsid w:val="00C7320E"/>
    <w:rsid w:val="00C75FBD"/>
    <w:rsid w:val="00C87D50"/>
    <w:rsid w:val="00CE3195"/>
    <w:rsid w:val="00CF7268"/>
    <w:rsid w:val="00D025B7"/>
    <w:rsid w:val="00D06752"/>
    <w:rsid w:val="00D33C51"/>
    <w:rsid w:val="00D542EB"/>
    <w:rsid w:val="00D57595"/>
    <w:rsid w:val="00D77B9A"/>
    <w:rsid w:val="00D97B5F"/>
    <w:rsid w:val="00DA4428"/>
    <w:rsid w:val="00DB42D0"/>
    <w:rsid w:val="00DF5276"/>
    <w:rsid w:val="00E01D2D"/>
    <w:rsid w:val="00E01DE5"/>
    <w:rsid w:val="00E0471E"/>
    <w:rsid w:val="00E14062"/>
    <w:rsid w:val="00E2642F"/>
    <w:rsid w:val="00E3243C"/>
    <w:rsid w:val="00E42C25"/>
    <w:rsid w:val="00E60980"/>
    <w:rsid w:val="00E61B80"/>
    <w:rsid w:val="00E907BD"/>
    <w:rsid w:val="00E97B2E"/>
    <w:rsid w:val="00EA1A16"/>
    <w:rsid w:val="00EA2E46"/>
    <w:rsid w:val="00EF004F"/>
    <w:rsid w:val="00F01BCF"/>
    <w:rsid w:val="00F5464F"/>
    <w:rsid w:val="00F633D4"/>
    <w:rsid w:val="00F9710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EBD3DB6"/>
  <w15:docId w15:val="{575B6759-079B-4DAF-B470-FBA60BA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8F5"/>
    <w:rPr>
      <w:sz w:val="24"/>
    </w:rPr>
  </w:style>
  <w:style w:type="paragraph" w:styleId="Heading1">
    <w:name w:val="heading 1"/>
    <w:basedOn w:val="Normal"/>
    <w:next w:val="Normal"/>
    <w:qFormat/>
    <w:rsid w:val="00FF78F5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F78F5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F78F5"/>
    <w:pPr>
      <w:keepNext/>
      <w:ind w:left="54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F78F5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F78F5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8F5"/>
    <w:pPr>
      <w:jc w:val="both"/>
    </w:pPr>
  </w:style>
  <w:style w:type="paragraph" w:styleId="Title">
    <w:name w:val="Title"/>
    <w:basedOn w:val="Normal"/>
    <w:qFormat/>
    <w:rsid w:val="00FF78F5"/>
    <w:pPr>
      <w:jc w:val="center"/>
    </w:pPr>
    <w:rPr>
      <w:rFonts w:ascii="Arial" w:hAnsi="Arial"/>
      <w:b/>
      <w:caps/>
    </w:rPr>
  </w:style>
  <w:style w:type="paragraph" w:styleId="BodyTextIndent">
    <w:name w:val="Body Text Indent"/>
    <w:basedOn w:val="Normal"/>
    <w:rsid w:val="00FF78F5"/>
    <w:pPr>
      <w:ind w:left="540"/>
      <w:jc w:val="center"/>
    </w:pPr>
    <w:rPr>
      <w:sz w:val="28"/>
    </w:rPr>
  </w:style>
  <w:style w:type="paragraph" w:styleId="Header">
    <w:name w:val="header"/>
    <w:basedOn w:val="Normal"/>
    <w:link w:val="HeaderChar"/>
    <w:rsid w:val="00FF78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8F5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F78F5"/>
    <w:pPr>
      <w:tabs>
        <w:tab w:val="left" w:pos="0"/>
      </w:tabs>
      <w:ind w:left="1260" w:hanging="540"/>
    </w:pPr>
    <w:rPr>
      <w:rFonts w:ascii="TIMES NEW" w:hAnsi="TIMES NEW"/>
      <w:sz w:val="22"/>
    </w:rPr>
  </w:style>
  <w:style w:type="character" w:styleId="PageNumber">
    <w:name w:val="page number"/>
    <w:basedOn w:val="DefaultParagraphFont"/>
    <w:rsid w:val="00FF78F5"/>
  </w:style>
  <w:style w:type="paragraph" w:styleId="NormalWeb">
    <w:name w:val="Normal (Web)"/>
    <w:basedOn w:val="Normal"/>
    <w:rsid w:val="00FF78F5"/>
    <w:pPr>
      <w:spacing w:before="100" w:beforeAutospacing="1" w:after="100" w:afterAutospacing="1"/>
    </w:pPr>
    <w:rPr>
      <w:color w:val="000000"/>
      <w:szCs w:val="24"/>
    </w:rPr>
  </w:style>
  <w:style w:type="paragraph" w:styleId="Subtitle">
    <w:name w:val="Subtitle"/>
    <w:basedOn w:val="Normal"/>
    <w:qFormat/>
    <w:rsid w:val="00FF78F5"/>
    <w:rPr>
      <w:b/>
      <w:bCs/>
    </w:rPr>
  </w:style>
  <w:style w:type="paragraph" w:styleId="BodyText2">
    <w:name w:val="Body Text 2"/>
    <w:basedOn w:val="Normal"/>
    <w:rsid w:val="00FF78F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ectionTitle">
    <w:name w:val="SectionTitle"/>
    <w:basedOn w:val="Heading2"/>
    <w:rsid w:val="00E0471E"/>
    <w:pPr>
      <w:spacing w:before="120"/>
    </w:pPr>
    <w:rPr>
      <w:rFonts w:ascii="Arial Black" w:hAnsi="Arial Black" w:cs="Arial"/>
      <w:b w:val="0"/>
      <w:bCs/>
      <w:smallCaps/>
      <w:sz w:val="20"/>
    </w:rPr>
  </w:style>
  <w:style w:type="paragraph" w:customStyle="1" w:styleId="UpperLeft">
    <w:name w:val="UpperLeft"/>
    <w:basedOn w:val="Normal"/>
    <w:rsid w:val="00E0471E"/>
    <w:pPr>
      <w:spacing w:before="20" w:after="20"/>
    </w:pPr>
    <w:rPr>
      <w:rFonts w:ascii="Arial" w:hAnsi="Arial" w:cs="Arial"/>
      <w:sz w:val="16"/>
      <w:szCs w:val="24"/>
    </w:rPr>
  </w:style>
  <w:style w:type="table" w:styleId="TableGrid">
    <w:name w:val="Table Grid"/>
    <w:basedOn w:val="TableNormal"/>
    <w:rsid w:val="00B6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3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00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0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004F"/>
  </w:style>
  <w:style w:type="paragraph" w:styleId="CommentSubject">
    <w:name w:val="annotation subject"/>
    <w:basedOn w:val="CommentText"/>
    <w:next w:val="CommentText"/>
    <w:link w:val="CommentSubjectChar"/>
    <w:rsid w:val="00EF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04F"/>
    <w:rPr>
      <w:b/>
      <w:bCs/>
    </w:rPr>
  </w:style>
  <w:style w:type="paragraph" w:styleId="ListParagraph">
    <w:name w:val="List Paragraph"/>
    <w:basedOn w:val="Normal"/>
    <w:uiPriority w:val="34"/>
    <w:qFormat/>
    <w:rsid w:val="006560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971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629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Administaff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Parke</dc:creator>
  <cp:lastModifiedBy>Leslie Parke</cp:lastModifiedBy>
  <cp:revision>13</cp:revision>
  <cp:lastPrinted>2017-12-27T16:08:00Z</cp:lastPrinted>
  <dcterms:created xsi:type="dcterms:W3CDTF">2020-08-28T13:39:00Z</dcterms:created>
  <dcterms:modified xsi:type="dcterms:W3CDTF">2021-01-19T20:28:00Z</dcterms:modified>
</cp:coreProperties>
</file>