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0194" w14:textId="77777777" w:rsidR="001A583E" w:rsidRPr="001A583E" w:rsidRDefault="001A583E" w:rsidP="001A583E">
      <w:pPr>
        <w:spacing w:after="0" w:line="240" w:lineRule="auto"/>
        <w:textAlignment w:val="baseline"/>
        <w:rPr>
          <w:rFonts w:ascii="Arial" w:eastAsia="Times New Roman" w:hAnsi="Arial" w:cs="Arial"/>
          <w:color w:val="464646"/>
          <w:sz w:val="21"/>
          <w:szCs w:val="21"/>
        </w:rPr>
      </w:pPr>
      <w:r w:rsidRPr="001A583E">
        <w:rPr>
          <w:rFonts w:ascii="Arial" w:eastAsia="Times New Roman" w:hAnsi="Arial" w:cs="Arial"/>
          <w:b/>
          <w:bCs/>
          <w:color w:val="464646"/>
          <w:sz w:val="21"/>
          <w:szCs w:val="21"/>
          <w:bdr w:val="none" w:sz="0" w:space="0" w:color="auto" w:frame="1"/>
        </w:rPr>
        <w:t>Title:  </w:t>
      </w:r>
      <w:r w:rsidRPr="001A583E">
        <w:rPr>
          <w:rFonts w:ascii="Arial" w:eastAsia="Times New Roman" w:hAnsi="Arial" w:cs="Arial"/>
          <w:color w:val="464646"/>
          <w:sz w:val="21"/>
          <w:szCs w:val="21"/>
        </w:rPr>
        <w:t>Forensic Chemistry Technician</w:t>
      </w:r>
    </w:p>
    <w:p w14:paraId="3CCC52C6" w14:textId="77777777" w:rsidR="001A583E" w:rsidRPr="001A583E" w:rsidRDefault="001A583E" w:rsidP="001A583E">
      <w:pPr>
        <w:spacing w:after="0" w:line="240" w:lineRule="auto"/>
        <w:textAlignment w:val="baseline"/>
        <w:rPr>
          <w:rFonts w:ascii="Arial" w:eastAsia="Times New Roman" w:hAnsi="Arial" w:cs="Arial"/>
          <w:color w:val="464646"/>
          <w:sz w:val="21"/>
          <w:szCs w:val="21"/>
        </w:rPr>
      </w:pPr>
      <w:r w:rsidRPr="001A583E">
        <w:rPr>
          <w:rFonts w:ascii="Arial" w:eastAsia="Times New Roman" w:hAnsi="Arial" w:cs="Arial"/>
          <w:b/>
          <w:bCs/>
          <w:color w:val="464646"/>
          <w:sz w:val="21"/>
          <w:szCs w:val="21"/>
          <w:bdr w:val="none" w:sz="0" w:space="0" w:color="auto" w:frame="1"/>
        </w:rPr>
        <w:t>Department: </w:t>
      </w:r>
      <w:r w:rsidRPr="001A583E">
        <w:rPr>
          <w:rFonts w:ascii="Arial" w:eastAsia="Times New Roman" w:hAnsi="Arial" w:cs="Arial"/>
          <w:color w:val="464646"/>
          <w:sz w:val="21"/>
          <w:szCs w:val="21"/>
        </w:rPr>
        <w:t> IFS- DFW</w:t>
      </w:r>
    </w:p>
    <w:p w14:paraId="05903EC4" w14:textId="77777777" w:rsidR="001A583E" w:rsidRPr="001A583E" w:rsidRDefault="001A583E" w:rsidP="001A583E">
      <w:pPr>
        <w:spacing w:after="0" w:line="240" w:lineRule="auto"/>
        <w:textAlignment w:val="baseline"/>
        <w:rPr>
          <w:rFonts w:ascii="Arial" w:eastAsia="Times New Roman" w:hAnsi="Arial" w:cs="Arial"/>
          <w:color w:val="464646"/>
          <w:sz w:val="21"/>
          <w:szCs w:val="21"/>
        </w:rPr>
      </w:pPr>
      <w:r w:rsidRPr="001A583E">
        <w:rPr>
          <w:rFonts w:ascii="Arial" w:eastAsia="Times New Roman" w:hAnsi="Arial" w:cs="Arial"/>
          <w:b/>
          <w:bCs/>
          <w:color w:val="464646"/>
          <w:sz w:val="21"/>
          <w:szCs w:val="21"/>
          <w:bdr w:val="none" w:sz="0" w:space="0" w:color="auto" w:frame="1"/>
        </w:rPr>
        <w:t>Job Type:  </w:t>
      </w:r>
      <w:r w:rsidRPr="001A583E">
        <w:rPr>
          <w:rFonts w:ascii="Arial" w:eastAsia="Times New Roman" w:hAnsi="Arial" w:cs="Arial"/>
          <w:color w:val="464646"/>
          <w:sz w:val="21"/>
          <w:szCs w:val="21"/>
        </w:rPr>
        <w:t> Regular Full Time</w:t>
      </w:r>
    </w:p>
    <w:p w14:paraId="09C48799" w14:textId="77777777" w:rsidR="001A583E" w:rsidRPr="001A583E" w:rsidRDefault="001A583E" w:rsidP="001A583E">
      <w:pPr>
        <w:spacing w:after="0" w:line="240" w:lineRule="auto"/>
        <w:textAlignment w:val="baseline"/>
        <w:rPr>
          <w:rFonts w:ascii="Arial" w:eastAsia="Times New Roman" w:hAnsi="Arial" w:cs="Arial"/>
          <w:color w:val="464646"/>
          <w:sz w:val="21"/>
          <w:szCs w:val="21"/>
        </w:rPr>
      </w:pPr>
      <w:r w:rsidRPr="001A583E">
        <w:rPr>
          <w:rFonts w:ascii="Arial" w:eastAsia="Times New Roman" w:hAnsi="Arial" w:cs="Arial"/>
          <w:b/>
          <w:bCs/>
          <w:color w:val="464646"/>
          <w:sz w:val="21"/>
          <w:szCs w:val="21"/>
          <w:bdr w:val="none" w:sz="0" w:space="0" w:color="auto" w:frame="1"/>
        </w:rPr>
        <w:t>Location:  </w:t>
      </w:r>
      <w:r w:rsidRPr="001A583E">
        <w:rPr>
          <w:rFonts w:ascii="Arial" w:eastAsia="Times New Roman" w:hAnsi="Arial" w:cs="Arial"/>
          <w:color w:val="464646"/>
          <w:sz w:val="21"/>
          <w:szCs w:val="21"/>
        </w:rPr>
        <w:t> Grand Prairie, TX</w:t>
      </w:r>
    </w:p>
    <w:p w14:paraId="6F767A72" w14:textId="77777777" w:rsidR="001A583E" w:rsidRDefault="001A583E" w:rsidP="001A583E">
      <w:pPr>
        <w:spacing w:after="0" w:line="240" w:lineRule="auto"/>
        <w:textAlignment w:val="baseline"/>
        <w:rPr>
          <w:rFonts w:ascii="Arial" w:eastAsia="Times New Roman" w:hAnsi="Arial" w:cs="Arial"/>
          <w:color w:val="464646"/>
          <w:sz w:val="21"/>
          <w:szCs w:val="21"/>
        </w:rPr>
      </w:pPr>
      <w:r w:rsidRPr="001A583E">
        <w:rPr>
          <w:rFonts w:ascii="Arial" w:eastAsia="Times New Roman" w:hAnsi="Arial" w:cs="Arial"/>
          <w:b/>
          <w:bCs/>
          <w:color w:val="464646"/>
          <w:sz w:val="21"/>
          <w:szCs w:val="21"/>
          <w:bdr w:val="none" w:sz="0" w:space="0" w:color="auto" w:frame="1"/>
        </w:rPr>
        <w:t>Shift:  </w:t>
      </w:r>
      <w:r w:rsidRPr="001A583E">
        <w:rPr>
          <w:rFonts w:ascii="Arial" w:eastAsia="Times New Roman" w:hAnsi="Arial" w:cs="Arial"/>
          <w:color w:val="464646"/>
          <w:sz w:val="21"/>
          <w:szCs w:val="21"/>
        </w:rPr>
        <w:t>1st Shift Monday through Friday 7:00am to 3:30pm</w:t>
      </w:r>
    </w:p>
    <w:p w14:paraId="3F04946C" w14:textId="19D3DA9D" w:rsidR="001A583E" w:rsidRPr="001A583E" w:rsidRDefault="001A583E" w:rsidP="001A583E">
      <w:pPr>
        <w:spacing w:after="0" w:line="240" w:lineRule="auto"/>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 </w:t>
      </w:r>
    </w:p>
    <w:p w14:paraId="2DBEB8C5" w14:textId="77777777" w:rsidR="001A583E" w:rsidRPr="001A583E" w:rsidRDefault="001A583E" w:rsidP="001A583E">
      <w:pPr>
        <w:spacing w:after="240" w:line="240" w:lineRule="auto"/>
        <w:textAlignment w:val="baseline"/>
        <w:rPr>
          <w:rFonts w:ascii="Arial" w:eastAsia="Times New Roman" w:hAnsi="Arial" w:cs="Arial"/>
          <w:color w:val="464646"/>
          <w:sz w:val="21"/>
          <w:szCs w:val="21"/>
        </w:rPr>
      </w:pPr>
      <w:r w:rsidRPr="001A583E">
        <w:rPr>
          <w:rFonts w:ascii="Arial" w:eastAsia="Times New Roman" w:hAnsi="Arial" w:cs="Arial"/>
          <w:b/>
          <w:bCs/>
          <w:color w:val="464646"/>
          <w:sz w:val="21"/>
          <w:szCs w:val="21"/>
          <w:bdr w:val="none" w:sz="0" w:space="0" w:color="auto" w:frame="1"/>
        </w:rPr>
        <w:t>Company Summary:</w:t>
      </w:r>
    </w:p>
    <w:p w14:paraId="08C326A0" w14:textId="77777777" w:rsidR="001A583E" w:rsidRPr="001A583E" w:rsidRDefault="001A583E" w:rsidP="001A583E">
      <w:pPr>
        <w:spacing w:after="240" w:line="240" w:lineRule="auto"/>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41AD7F6C" w14:textId="77777777" w:rsidR="001A583E" w:rsidRPr="001A583E" w:rsidRDefault="001A583E" w:rsidP="001A583E">
      <w:pPr>
        <w:spacing w:after="240" w:line="240" w:lineRule="auto"/>
        <w:textAlignment w:val="baseline"/>
        <w:rPr>
          <w:rFonts w:ascii="Arial" w:eastAsia="Times New Roman" w:hAnsi="Arial" w:cs="Arial"/>
          <w:color w:val="464646"/>
          <w:sz w:val="21"/>
          <w:szCs w:val="21"/>
        </w:rPr>
      </w:pPr>
      <w:r w:rsidRPr="001A583E">
        <w:rPr>
          <w:rFonts w:ascii="Arial" w:eastAsia="Times New Roman" w:hAnsi="Arial" w:cs="Arial"/>
          <w:b/>
          <w:bCs/>
          <w:color w:val="464646"/>
          <w:sz w:val="21"/>
          <w:szCs w:val="21"/>
          <w:bdr w:val="none" w:sz="0" w:space="0" w:color="auto" w:frame="1"/>
        </w:rPr>
        <w:t>Job Summary:</w:t>
      </w:r>
    </w:p>
    <w:p w14:paraId="37FE2E06" w14:textId="77777777" w:rsidR="001A583E" w:rsidRPr="001A583E" w:rsidRDefault="001A583E" w:rsidP="001A583E">
      <w:pPr>
        <w:spacing w:after="240" w:line="240" w:lineRule="auto"/>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This position involves analytical testing and preparation of materials, non-biological samples and equipment used in, but not limited to, forensic casework. This person is responsible for test performance and the quality assurance and documentation of analytical processes.</w:t>
      </w:r>
    </w:p>
    <w:p w14:paraId="2D386337" w14:textId="77777777" w:rsidR="001A583E" w:rsidRPr="001A583E" w:rsidRDefault="001A583E" w:rsidP="001A583E">
      <w:pPr>
        <w:spacing w:after="240" w:line="240" w:lineRule="auto"/>
        <w:textAlignment w:val="baseline"/>
        <w:rPr>
          <w:rFonts w:ascii="Arial" w:eastAsia="Times New Roman" w:hAnsi="Arial" w:cs="Arial"/>
          <w:color w:val="464646"/>
          <w:sz w:val="21"/>
          <w:szCs w:val="21"/>
        </w:rPr>
      </w:pPr>
      <w:r w:rsidRPr="001A583E">
        <w:rPr>
          <w:rFonts w:ascii="Arial" w:eastAsia="Times New Roman" w:hAnsi="Arial" w:cs="Arial"/>
          <w:b/>
          <w:bCs/>
          <w:color w:val="464646"/>
          <w:sz w:val="21"/>
          <w:szCs w:val="21"/>
          <w:bdr w:val="none" w:sz="0" w:space="0" w:color="auto" w:frame="1"/>
        </w:rPr>
        <w:t>Requirements:</w:t>
      </w:r>
    </w:p>
    <w:p w14:paraId="6742EFF2" w14:textId="77777777" w:rsidR="001A583E" w:rsidRPr="001A583E" w:rsidRDefault="001A583E" w:rsidP="001A583E">
      <w:pPr>
        <w:numPr>
          <w:ilvl w:val="0"/>
          <w:numId w:val="1"/>
        </w:numPr>
        <w:spacing w:before="100" w:beforeAutospacing="1" w:after="0" w:line="240" w:lineRule="auto"/>
        <w:ind w:left="735"/>
        <w:textAlignment w:val="baseline"/>
        <w:rPr>
          <w:rFonts w:ascii="Arial" w:eastAsia="Times New Roman" w:hAnsi="Arial" w:cs="Arial"/>
          <w:color w:val="464646"/>
          <w:sz w:val="21"/>
          <w:szCs w:val="21"/>
        </w:rPr>
      </w:pPr>
      <w:proofErr w:type="gramStart"/>
      <w:r w:rsidRPr="001A583E">
        <w:rPr>
          <w:rFonts w:ascii="Arial" w:eastAsia="Times New Roman" w:hAnsi="Arial" w:cs="Arial"/>
          <w:color w:val="464646"/>
          <w:sz w:val="21"/>
          <w:szCs w:val="21"/>
        </w:rPr>
        <w:t>Associate’s</w:t>
      </w:r>
      <w:proofErr w:type="gramEnd"/>
      <w:r w:rsidRPr="001A583E">
        <w:rPr>
          <w:rFonts w:ascii="Arial" w:eastAsia="Times New Roman" w:hAnsi="Arial" w:cs="Arial"/>
          <w:color w:val="464646"/>
          <w:sz w:val="21"/>
          <w:szCs w:val="21"/>
        </w:rPr>
        <w:t xml:space="preserve"> degree in chemical, physical, biological science, or forensic science from an accredited university required</w:t>
      </w:r>
    </w:p>
    <w:p w14:paraId="0DFC153F" w14:textId="77777777" w:rsidR="001A583E" w:rsidRPr="001A583E" w:rsidRDefault="001A583E" w:rsidP="001A583E">
      <w:pPr>
        <w:numPr>
          <w:ilvl w:val="0"/>
          <w:numId w:val="1"/>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Bachelor’s degree in a chemical, physical, biological science, or forensic science from an accredited university with coursework and associated lab classes in General Chemistry, Organic Chemistry and Analytical (Instrumental) Chemistry preferred</w:t>
      </w:r>
    </w:p>
    <w:p w14:paraId="1AC7CECE" w14:textId="77777777" w:rsidR="001A583E" w:rsidRPr="001A583E" w:rsidRDefault="001A583E" w:rsidP="001A583E">
      <w:pPr>
        <w:numPr>
          <w:ilvl w:val="0"/>
          <w:numId w:val="1"/>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Licensed by the Texas Forensic Science Commission within 1 year of hire, as applicable</w:t>
      </w:r>
    </w:p>
    <w:p w14:paraId="7E558229" w14:textId="77777777" w:rsidR="001A583E" w:rsidRPr="001A583E" w:rsidRDefault="001A583E" w:rsidP="001A583E">
      <w:pPr>
        <w:numPr>
          <w:ilvl w:val="0"/>
          <w:numId w:val="1"/>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Lab related experience is preferred</w:t>
      </w:r>
    </w:p>
    <w:p w14:paraId="08D02C62" w14:textId="77777777" w:rsidR="001A583E" w:rsidRDefault="001A583E" w:rsidP="001A583E">
      <w:pPr>
        <w:spacing w:after="240" w:line="240" w:lineRule="auto"/>
        <w:textAlignment w:val="baseline"/>
        <w:rPr>
          <w:rFonts w:ascii="Arial" w:eastAsia="Times New Roman" w:hAnsi="Arial" w:cs="Arial"/>
          <w:b/>
          <w:bCs/>
          <w:color w:val="464646"/>
          <w:sz w:val="21"/>
          <w:szCs w:val="21"/>
          <w:bdr w:val="none" w:sz="0" w:space="0" w:color="auto" w:frame="1"/>
        </w:rPr>
      </w:pPr>
    </w:p>
    <w:p w14:paraId="316F4A1E" w14:textId="5A123D8D" w:rsidR="001A583E" w:rsidRPr="001A583E" w:rsidRDefault="001A583E" w:rsidP="001A583E">
      <w:pPr>
        <w:spacing w:after="240" w:line="240" w:lineRule="auto"/>
        <w:textAlignment w:val="baseline"/>
        <w:rPr>
          <w:rFonts w:ascii="Arial" w:eastAsia="Times New Roman" w:hAnsi="Arial" w:cs="Arial"/>
          <w:color w:val="464646"/>
          <w:sz w:val="21"/>
          <w:szCs w:val="21"/>
        </w:rPr>
      </w:pPr>
      <w:r w:rsidRPr="001A583E">
        <w:rPr>
          <w:rFonts w:ascii="Arial" w:eastAsia="Times New Roman" w:hAnsi="Arial" w:cs="Arial"/>
          <w:b/>
          <w:bCs/>
          <w:color w:val="464646"/>
          <w:sz w:val="21"/>
          <w:szCs w:val="21"/>
          <w:bdr w:val="none" w:sz="0" w:space="0" w:color="auto" w:frame="1"/>
        </w:rPr>
        <w:t>Major Duties and Responsibilities:</w:t>
      </w:r>
    </w:p>
    <w:p w14:paraId="157B380B" w14:textId="77777777" w:rsidR="001A583E" w:rsidRPr="001A583E" w:rsidRDefault="001A583E" w:rsidP="001A583E">
      <w:pPr>
        <w:numPr>
          <w:ilvl w:val="0"/>
          <w:numId w:val="2"/>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Performs data entry, handling/aliquoting, and sampling of chemical specimens, as needed</w:t>
      </w:r>
    </w:p>
    <w:p w14:paraId="3321BAFD" w14:textId="77777777" w:rsidR="001A583E" w:rsidRPr="001A583E" w:rsidRDefault="001A583E" w:rsidP="001A583E">
      <w:pPr>
        <w:numPr>
          <w:ilvl w:val="0"/>
          <w:numId w:val="2"/>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Prepares and validates reagents, controls and calibrators</w:t>
      </w:r>
    </w:p>
    <w:p w14:paraId="300F5035" w14:textId="77777777" w:rsidR="001A583E" w:rsidRPr="001A583E" w:rsidRDefault="001A583E" w:rsidP="001A583E">
      <w:pPr>
        <w:numPr>
          <w:ilvl w:val="0"/>
          <w:numId w:val="2"/>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Performs qualitative and quantitative analysis of chemical substances utilizing chemical and instrumental methods that will include, but are not limited to, GC/MS</w:t>
      </w:r>
    </w:p>
    <w:p w14:paraId="5684C1FE" w14:textId="77777777" w:rsidR="001A583E" w:rsidRPr="001A583E" w:rsidRDefault="001A583E" w:rsidP="001A583E">
      <w:pPr>
        <w:numPr>
          <w:ilvl w:val="0"/>
          <w:numId w:val="2"/>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Performs and maintains appropriate quality assurance and quality control procedures</w:t>
      </w:r>
    </w:p>
    <w:p w14:paraId="3E1304B7" w14:textId="77777777" w:rsidR="001A583E" w:rsidRPr="001A583E" w:rsidRDefault="001A583E" w:rsidP="001A583E">
      <w:pPr>
        <w:numPr>
          <w:ilvl w:val="0"/>
          <w:numId w:val="2"/>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Performs routine maintenance and basic troubleshooting of analytical instrumentation</w:t>
      </w:r>
    </w:p>
    <w:p w14:paraId="7AA8B958" w14:textId="77777777" w:rsidR="001A583E" w:rsidRPr="001A583E" w:rsidRDefault="001A583E" w:rsidP="001A583E">
      <w:pPr>
        <w:numPr>
          <w:ilvl w:val="0"/>
          <w:numId w:val="2"/>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Generate data for chemists to interpret and review</w:t>
      </w:r>
    </w:p>
    <w:p w14:paraId="35DB4F25" w14:textId="77777777" w:rsidR="001A583E" w:rsidRPr="001A583E" w:rsidRDefault="001A583E" w:rsidP="001A583E">
      <w:pPr>
        <w:numPr>
          <w:ilvl w:val="0"/>
          <w:numId w:val="2"/>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Retains samples in suitable storage area</w:t>
      </w:r>
    </w:p>
    <w:p w14:paraId="397800C1" w14:textId="77777777" w:rsidR="001A583E" w:rsidRPr="001A583E" w:rsidRDefault="001A583E" w:rsidP="001A583E">
      <w:pPr>
        <w:numPr>
          <w:ilvl w:val="0"/>
          <w:numId w:val="2"/>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Follows chain of custody procedures</w:t>
      </w:r>
    </w:p>
    <w:p w14:paraId="4BC1BC70" w14:textId="77777777" w:rsidR="001A583E" w:rsidRPr="001A583E" w:rsidRDefault="001A583E" w:rsidP="001A583E">
      <w:pPr>
        <w:numPr>
          <w:ilvl w:val="0"/>
          <w:numId w:val="2"/>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Maintains regular and reliable attendance</w:t>
      </w:r>
    </w:p>
    <w:p w14:paraId="203B9557" w14:textId="0AB6DA63" w:rsidR="001A583E" w:rsidRDefault="001A583E" w:rsidP="001A583E">
      <w:pPr>
        <w:numPr>
          <w:ilvl w:val="0"/>
          <w:numId w:val="2"/>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Other duties as assigned</w:t>
      </w:r>
    </w:p>
    <w:p w14:paraId="23E4B8AC" w14:textId="00A002A1" w:rsidR="001A583E" w:rsidRPr="001A583E" w:rsidRDefault="001A583E" w:rsidP="001A583E">
      <w:pPr>
        <w:spacing w:before="100" w:beforeAutospacing="1" w:after="180" w:line="240" w:lineRule="auto"/>
        <w:textAlignment w:val="baseline"/>
        <w:rPr>
          <w:rFonts w:ascii="Arial" w:eastAsia="Times New Roman" w:hAnsi="Arial" w:cs="Arial"/>
          <w:b/>
          <w:bCs/>
          <w:color w:val="464646"/>
          <w:sz w:val="21"/>
          <w:szCs w:val="21"/>
        </w:rPr>
      </w:pPr>
      <w:r w:rsidRPr="001A583E">
        <w:rPr>
          <w:rFonts w:ascii="Arial" w:eastAsia="Times New Roman" w:hAnsi="Arial" w:cs="Arial"/>
          <w:b/>
          <w:bCs/>
          <w:color w:val="464646"/>
          <w:sz w:val="21"/>
          <w:szCs w:val="21"/>
        </w:rPr>
        <w:t>Knowledge, Skills and Abilities</w:t>
      </w:r>
      <w:r>
        <w:rPr>
          <w:rFonts w:ascii="Arial" w:eastAsia="Times New Roman" w:hAnsi="Arial" w:cs="Arial"/>
          <w:b/>
          <w:bCs/>
          <w:color w:val="464646"/>
          <w:sz w:val="21"/>
          <w:szCs w:val="21"/>
        </w:rPr>
        <w:t>:</w:t>
      </w:r>
    </w:p>
    <w:p w14:paraId="28DCEF9E"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Ability to read, write, and understand the English language</w:t>
      </w:r>
    </w:p>
    <w:p w14:paraId="3EE13F0A"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Demonstrate a working knowledge of analytical procedures including a basic understanding of analytical terminology, methods and theory, and methods of data interpretation</w:t>
      </w:r>
    </w:p>
    <w:p w14:paraId="623C36C7"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lastRenderedPageBreak/>
        <w:t>Demonstrates an understanding of chemical and instrumental methods, principles, and their significance to forensic applications</w:t>
      </w:r>
    </w:p>
    <w:p w14:paraId="3B0E4975"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Ability to identify and resolve non-technical problems</w:t>
      </w:r>
    </w:p>
    <w:p w14:paraId="2E24ED30"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Ability to effectively communicate technical information</w:t>
      </w:r>
    </w:p>
    <w:p w14:paraId="59AC228D"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Knowledge of laboratory safety practices</w:t>
      </w:r>
    </w:p>
    <w:p w14:paraId="3BB66C71"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Knowledge of regulatory compliance standards</w:t>
      </w:r>
    </w:p>
    <w:p w14:paraId="606AF022"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Possesses good computer skills</w:t>
      </w:r>
    </w:p>
    <w:p w14:paraId="018B3454"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Possesses good oral and written communication skills</w:t>
      </w:r>
    </w:p>
    <w:p w14:paraId="5463242D"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Possesses good organizational skills</w:t>
      </w:r>
    </w:p>
    <w:p w14:paraId="7A6FABE3"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Possesses good interpersonal skills</w:t>
      </w:r>
    </w:p>
    <w:p w14:paraId="29220B18"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Ability to adapt to changes and be flexible</w:t>
      </w:r>
    </w:p>
    <w:p w14:paraId="1A10534A"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Demonstrates a high level of integrity, possesses professional demeanor and maintains confidentiality</w:t>
      </w:r>
    </w:p>
    <w:p w14:paraId="7F5800DD"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Ability to work both independently and on a team</w:t>
      </w:r>
    </w:p>
    <w:p w14:paraId="6E262D52" w14:textId="77777777" w:rsidR="001A583E" w:rsidRPr="001A583E" w:rsidRDefault="001A583E" w:rsidP="001A583E">
      <w:pPr>
        <w:numPr>
          <w:ilvl w:val="0"/>
          <w:numId w:val="3"/>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Detailed oriented and able to work with a high degree of accuracy</w:t>
      </w:r>
    </w:p>
    <w:p w14:paraId="79E9E485" w14:textId="77777777" w:rsidR="001A583E" w:rsidRDefault="001A583E" w:rsidP="001A583E">
      <w:pPr>
        <w:spacing w:after="240" w:line="240" w:lineRule="auto"/>
        <w:textAlignment w:val="baseline"/>
        <w:rPr>
          <w:rFonts w:ascii="Arial" w:eastAsia="Times New Roman" w:hAnsi="Arial" w:cs="Arial"/>
          <w:b/>
          <w:bCs/>
          <w:color w:val="464646"/>
          <w:sz w:val="21"/>
          <w:szCs w:val="21"/>
          <w:bdr w:val="none" w:sz="0" w:space="0" w:color="auto" w:frame="1"/>
        </w:rPr>
      </w:pPr>
    </w:p>
    <w:p w14:paraId="49A5998D" w14:textId="73721058" w:rsidR="001A583E" w:rsidRPr="001A583E" w:rsidRDefault="001A583E" w:rsidP="001A583E">
      <w:pPr>
        <w:spacing w:after="240" w:line="240" w:lineRule="auto"/>
        <w:textAlignment w:val="baseline"/>
        <w:rPr>
          <w:rFonts w:ascii="Arial" w:eastAsia="Times New Roman" w:hAnsi="Arial" w:cs="Arial"/>
          <w:color w:val="464646"/>
          <w:sz w:val="21"/>
          <w:szCs w:val="21"/>
        </w:rPr>
      </w:pPr>
      <w:r w:rsidRPr="001A583E">
        <w:rPr>
          <w:rFonts w:ascii="Arial" w:eastAsia="Times New Roman" w:hAnsi="Arial" w:cs="Arial"/>
          <w:b/>
          <w:bCs/>
          <w:color w:val="464646"/>
          <w:sz w:val="21"/>
          <w:szCs w:val="21"/>
          <w:bdr w:val="none" w:sz="0" w:space="0" w:color="auto" w:frame="1"/>
        </w:rPr>
        <w:t>Physical Demands:</w:t>
      </w:r>
    </w:p>
    <w:p w14:paraId="71008C50"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Ability to hear</w:t>
      </w:r>
    </w:p>
    <w:p w14:paraId="3D13CDF3"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Vision (with correction) including color, distance, peripheral vision, depth perception, and the ability to adjust focus</w:t>
      </w:r>
    </w:p>
    <w:p w14:paraId="3BD0CAE7"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Standing, reaching with hands and arms, and using hands and fingers to manipulate instrument or equipment controls, computer keyboard, office equipment, objects or tools</w:t>
      </w:r>
    </w:p>
    <w:p w14:paraId="5404E1C6"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Movement from one work location to another</w:t>
      </w:r>
    </w:p>
    <w:p w14:paraId="5A564B4F"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Sitting and standing, sometimes for extended periods of time</w:t>
      </w:r>
    </w:p>
    <w:p w14:paraId="3B94027F"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Lifting objects up to 20 lbs.</w:t>
      </w:r>
    </w:p>
    <w:p w14:paraId="38309216"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Ability to travel</w:t>
      </w:r>
    </w:p>
    <w:p w14:paraId="3A612890"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Provides court testimony, as required</w:t>
      </w:r>
    </w:p>
    <w:p w14:paraId="3C5DFC99"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Exposure to intermittent or constant sounds generated by equipment</w:t>
      </w:r>
    </w:p>
    <w:p w14:paraId="7CB03CB7"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Exposure to fumes, noxious odors and dust</w:t>
      </w:r>
    </w:p>
    <w:p w14:paraId="10162F18"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Handling of biological material and blood-borne pathogens</w:t>
      </w:r>
    </w:p>
    <w:p w14:paraId="3E1973E0"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Handling of toxic or caustic chemicals</w:t>
      </w:r>
    </w:p>
    <w:p w14:paraId="717F2F24" w14:textId="77777777" w:rsidR="001A583E" w:rsidRPr="001A583E" w:rsidRDefault="001A583E" w:rsidP="001A583E">
      <w:pPr>
        <w:numPr>
          <w:ilvl w:val="0"/>
          <w:numId w:val="4"/>
        </w:numPr>
        <w:spacing w:before="100" w:beforeAutospacing="1" w:after="0" w:line="240" w:lineRule="auto"/>
        <w:ind w:left="735"/>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Proximity to moving parts</w:t>
      </w:r>
    </w:p>
    <w:p w14:paraId="37405EF5" w14:textId="77777777" w:rsidR="001A583E" w:rsidRPr="001A583E" w:rsidRDefault="001A583E" w:rsidP="001A583E">
      <w:pPr>
        <w:spacing w:after="240" w:line="240" w:lineRule="auto"/>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 </w:t>
      </w:r>
    </w:p>
    <w:p w14:paraId="3B879F9E" w14:textId="77777777" w:rsidR="001A583E" w:rsidRPr="001A583E" w:rsidRDefault="001A583E" w:rsidP="001A583E">
      <w:pPr>
        <w:spacing w:after="240" w:line="240" w:lineRule="auto"/>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Offers of employment are made contingent upon a nationwide background investigation and urine drug screen with results satisfactory to standards of employment at NMS.  </w:t>
      </w:r>
      <w:r w:rsidRPr="001A583E">
        <w:rPr>
          <w:rFonts w:ascii="Arial" w:eastAsia="Times New Roman" w:hAnsi="Arial" w:cs="Arial"/>
          <w:b/>
          <w:bCs/>
          <w:color w:val="464646"/>
          <w:sz w:val="21"/>
          <w:szCs w:val="21"/>
          <w:bdr w:val="none" w:sz="0" w:space="0" w:color="auto" w:frame="1"/>
        </w:rPr>
        <w:t xml:space="preserve">NMS requires all employees to show proof of full COVID-19 </w:t>
      </w:r>
      <w:proofErr w:type="gramStart"/>
      <w:r w:rsidRPr="001A583E">
        <w:rPr>
          <w:rFonts w:ascii="Arial" w:eastAsia="Times New Roman" w:hAnsi="Arial" w:cs="Arial"/>
          <w:b/>
          <w:bCs/>
          <w:color w:val="464646"/>
          <w:sz w:val="21"/>
          <w:szCs w:val="21"/>
          <w:bdr w:val="none" w:sz="0" w:space="0" w:color="auto" w:frame="1"/>
        </w:rPr>
        <w:t>vaccination .</w:t>
      </w:r>
      <w:proofErr w:type="gramEnd"/>
    </w:p>
    <w:p w14:paraId="5D03363B" w14:textId="77777777" w:rsidR="001A583E" w:rsidRPr="001A583E" w:rsidRDefault="001A583E" w:rsidP="001A583E">
      <w:pPr>
        <w:spacing w:after="240" w:line="240" w:lineRule="auto"/>
        <w:textAlignment w:val="baseline"/>
        <w:rPr>
          <w:rFonts w:ascii="Arial" w:eastAsia="Times New Roman" w:hAnsi="Arial" w:cs="Arial"/>
          <w:color w:val="464646"/>
          <w:sz w:val="21"/>
          <w:szCs w:val="21"/>
        </w:rPr>
      </w:pPr>
      <w:r w:rsidRPr="001A583E">
        <w:rPr>
          <w:rFonts w:ascii="Arial" w:eastAsia="Times New Roman" w:hAnsi="Arial" w:cs="Arial"/>
          <w:color w:val="464646"/>
          <w:sz w:val="21"/>
          <w:szCs w:val="21"/>
        </w:rPr>
        <w:t> </w:t>
      </w:r>
    </w:p>
    <w:p w14:paraId="5F445A5C" w14:textId="77777777" w:rsidR="001A583E" w:rsidRPr="001A583E" w:rsidRDefault="001A583E" w:rsidP="001A583E">
      <w:pPr>
        <w:spacing w:after="240" w:line="240" w:lineRule="auto"/>
        <w:jc w:val="center"/>
        <w:textAlignment w:val="baseline"/>
        <w:rPr>
          <w:rFonts w:ascii="Arial" w:eastAsia="Times New Roman" w:hAnsi="Arial" w:cs="Arial"/>
          <w:color w:val="464646"/>
          <w:sz w:val="21"/>
          <w:szCs w:val="21"/>
        </w:rPr>
      </w:pPr>
      <w:r w:rsidRPr="001A583E">
        <w:rPr>
          <w:rFonts w:ascii="Arial" w:eastAsia="Times New Roman" w:hAnsi="Arial" w:cs="Arial"/>
          <w:i/>
          <w:iCs/>
          <w:color w:val="464646"/>
          <w:sz w:val="21"/>
          <w:szCs w:val="21"/>
          <w:bdr w:val="none" w:sz="0" w:space="0" w:color="auto" w:frame="1"/>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5C4B6EF6" w14:textId="77777777" w:rsidR="001A583E" w:rsidRPr="001A583E" w:rsidRDefault="001A583E" w:rsidP="001A583E">
      <w:pPr>
        <w:shd w:val="clear" w:color="auto" w:fill="FFFFFF"/>
        <w:spacing w:line="240" w:lineRule="auto"/>
        <w:jc w:val="right"/>
        <w:rPr>
          <w:rFonts w:ascii="Arial" w:eastAsia="Times New Roman" w:hAnsi="Arial" w:cs="Arial"/>
          <w:color w:val="464646"/>
          <w:sz w:val="21"/>
          <w:szCs w:val="21"/>
        </w:rPr>
      </w:pPr>
      <w:hyperlink r:id="rId8" w:history="1">
        <w:proofErr w:type="spellStart"/>
        <w:r w:rsidRPr="001A583E">
          <w:rPr>
            <w:rFonts w:ascii="Arial" w:eastAsia="Times New Roman" w:hAnsi="Arial" w:cs="Arial"/>
            <w:color w:val="363636"/>
            <w:sz w:val="21"/>
            <w:szCs w:val="21"/>
            <w:u w:val="single"/>
            <w:bdr w:val="single" w:sz="6" w:space="6" w:color="666666" w:frame="1"/>
            <w:shd w:val="clear" w:color="auto" w:fill="5BB9FF"/>
          </w:rPr>
          <w:t>Back</w:t>
        </w:r>
      </w:hyperlink>
      <w:r w:rsidRPr="001A583E">
        <w:rPr>
          <w:rFonts w:ascii="Arial" w:eastAsia="Times New Roman" w:hAnsi="Arial" w:cs="Arial"/>
          <w:color w:val="FFFFFF"/>
          <w:sz w:val="21"/>
          <w:szCs w:val="21"/>
          <w:bdr w:val="single" w:sz="6" w:space="6" w:color="636363" w:frame="1"/>
          <w:shd w:val="clear" w:color="auto" w:fill="636363"/>
        </w:rPr>
        <w:t>Share</w:t>
      </w:r>
      <w:proofErr w:type="spellEnd"/>
    </w:p>
    <w:p w14:paraId="4684D337" w14:textId="77777777" w:rsidR="003F2A53" w:rsidRPr="001A583E" w:rsidRDefault="003F2A53">
      <w:pPr>
        <w:rPr>
          <w:rFonts w:ascii="Arial" w:hAnsi="Arial" w:cs="Arial"/>
          <w:sz w:val="21"/>
          <w:szCs w:val="21"/>
        </w:rPr>
      </w:pPr>
    </w:p>
    <w:sectPr w:rsidR="003F2A53" w:rsidRPr="001A5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A66"/>
    <w:multiLevelType w:val="multilevel"/>
    <w:tmpl w:val="CCDE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70240"/>
    <w:multiLevelType w:val="multilevel"/>
    <w:tmpl w:val="DA00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20287"/>
    <w:multiLevelType w:val="multilevel"/>
    <w:tmpl w:val="5A08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F03DB"/>
    <w:multiLevelType w:val="multilevel"/>
    <w:tmpl w:val="2166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3E"/>
    <w:rsid w:val="001718FD"/>
    <w:rsid w:val="001A583E"/>
    <w:rsid w:val="003F2A53"/>
    <w:rsid w:val="00A11DFF"/>
    <w:rsid w:val="00C95E5E"/>
    <w:rsid w:val="00E3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F5C7"/>
  <w15:chartTrackingRefBased/>
  <w15:docId w15:val="{3D0B88DC-FEB1-454F-9B48-6A389B79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58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8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58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583E"/>
    <w:rPr>
      <w:b/>
      <w:bCs/>
    </w:rPr>
  </w:style>
  <w:style w:type="character" w:styleId="Hyperlink">
    <w:name w:val="Hyperlink"/>
    <w:basedOn w:val="DefaultParagraphFont"/>
    <w:uiPriority w:val="99"/>
    <w:semiHidden/>
    <w:unhideWhenUsed/>
    <w:rsid w:val="001A583E"/>
    <w:rPr>
      <w:color w:val="0000FF"/>
      <w:u w:val="single"/>
    </w:rPr>
  </w:style>
  <w:style w:type="character" w:customStyle="1" w:styleId="btn">
    <w:name w:val="btn"/>
    <w:basedOn w:val="DefaultParagraphFont"/>
    <w:rsid w:val="001A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293406">
      <w:bodyDiv w:val="1"/>
      <w:marLeft w:val="0"/>
      <w:marRight w:val="0"/>
      <w:marTop w:val="0"/>
      <w:marBottom w:val="0"/>
      <w:divBdr>
        <w:top w:val="none" w:sz="0" w:space="0" w:color="auto"/>
        <w:left w:val="none" w:sz="0" w:space="0" w:color="auto"/>
        <w:bottom w:val="none" w:sz="0" w:space="0" w:color="auto"/>
        <w:right w:val="none" w:sz="0" w:space="0" w:color="auto"/>
      </w:divBdr>
      <w:divsChild>
        <w:div w:id="438916886">
          <w:marLeft w:val="-225"/>
          <w:marRight w:val="-225"/>
          <w:marTop w:val="0"/>
          <w:marBottom w:val="0"/>
          <w:divBdr>
            <w:top w:val="none" w:sz="0" w:space="0" w:color="auto"/>
            <w:left w:val="none" w:sz="0" w:space="0" w:color="auto"/>
            <w:bottom w:val="none" w:sz="0" w:space="0" w:color="auto"/>
            <w:right w:val="none" w:sz="0" w:space="0" w:color="auto"/>
          </w:divBdr>
          <w:divsChild>
            <w:div w:id="904148329">
              <w:marLeft w:val="0"/>
              <w:marRight w:val="0"/>
              <w:marTop w:val="0"/>
              <w:marBottom w:val="0"/>
              <w:divBdr>
                <w:top w:val="none" w:sz="0" w:space="0" w:color="auto"/>
                <w:left w:val="none" w:sz="0" w:space="0" w:color="auto"/>
                <w:bottom w:val="none" w:sz="0" w:space="0" w:color="auto"/>
                <w:right w:val="none" w:sz="0" w:space="0" w:color="auto"/>
              </w:divBdr>
            </w:div>
          </w:divsChild>
        </w:div>
        <w:div w:id="211173224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h.tbe.taleo.net/phh04/ats/careers/v2/searchResults?org=NMS_LABS&amp;cws=3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F81D87C330E40B9428ACD2F23E9B3" ma:contentTypeVersion="6" ma:contentTypeDescription="Create a new document." ma:contentTypeScope="" ma:versionID="b94d4ca0832b25b0737dd5e46fbef332">
  <xsd:schema xmlns:xsd="http://www.w3.org/2001/XMLSchema" xmlns:xs="http://www.w3.org/2001/XMLSchema" xmlns:p="http://schemas.microsoft.com/office/2006/metadata/properties" xmlns:ns2="9368b93b-6d53-4dc8-adbc-7d7302a4e5e9" xmlns:ns3="0d190909-5c53-4400-912b-dee5cd15a8d3" targetNamespace="http://schemas.microsoft.com/office/2006/metadata/properties" ma:root="true" ma:fieldsID="df87e7036198f860a54784f7364dc5c8" ns2:_="" ns3:_="">
    <xsd:import namespace="9368b93b-6d53-4dc8-adbc-7d7302a4e5e9"/>
    <xsd:import namespace="0d190909-5c53-4400-912b-dee5cd15a8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b93b-6d53-4dc8-adbc-7d7302a4e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90909-5c53-4400-912b-dee5cd15a8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16AEC-63EE-4F90-BF48-CF9A37701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8b93b-6d53-4dc8-adbc-7d7302a4e5e9"/>
    <ds:schemaRef ds:uri="0d190909-5c53-4400-912b-dee5cd15a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B8EF0-F0E1-4DA6-97A4-749C1C59C0ED}">
  <ds:schemaRefs>
    <ds:schemaRef ds:uri="http://schemas.microsoft.com/sharepoint/v3/contenttype/forms"/>
  </ds:schemaRefs>
</ds:datastoreItem>
</file>

<file path=customXml/itemProps3.xml><?xml version="1.0" encoding="utf-8"?>
<ds:datastoreItem xmlns:ds="http://schemas.openxmlformats.org/officeDocument/2006/customXml" ds:itemID="{5AAC34D7-B70F-428E-9B3C-0E73FAA7C847}">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d190909-5c53-4400-912b-dee5cd15a8d3"/>
    <ds:schemaRef ds:uri="http://www.w3.org/XML/1998/namespace"/>
    <ds:schemaRef ds:uri="9368b93b-6d53-4dc8-adbc-7d7302a4e5e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Bensen, Agi</dc:creator>
  <cp:keywords/>
  <dc:description/>
  <cp:lastModifiedBy>Bensen, Agi</cp:lastModifiedBy>
  <cp:revision>2</cp:revision>
  <dcterms:created xsi:type="dcterms:W3CDTF">2022-05-11T19:11:00Z</dcterms:created>
  <dcterms:modified xsi:type="dcterms:W3CDTF">2022-05-11T19:11:00Z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0x010100ABDF81D87C330E40B9428ACD2F23E9B3</vt:lpwstr>
  </property>
</Properties>
</file>