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23D0" w14:textId="77777777" w:rsidR="00997131" w:rsidRPr="006A1EC8" w:rsidRDefault="00997131" w:rsidP="00997131">
      <w:pPr>
        <w:spacing w:after="0"/>
        <w:jc w:val="center"/>
        <w:rPr>
          <w:rFonts w:ascii="Arial" w:hAnsi="Arial" w:cs="Arial"/>
          <w:b/>
        </w:rPr>
      </w:pPr>
      <w:r w:rsidRPr="006A1EC8">
        <w:rPr>
          <w:rFonts w:ascii="Arial" w:hAnsi="Arial" w:cs="Arial"/>
          <w:b/>
        </w:rPr>
        <w:t>POSTDOCTORAL FELLOW</w:t>
      </w:r>
    </w:p>
    <w:p w14:paraId="2ECBDC9F" w14:textId="77777777" w:rsidR="00997131" w:rsidRPr="006A1EC8" w:rsidRDefault="00997131" w:rsidP="00997131">
      <w:pPr>
        <w:spacing w:after="0"/>
        <w:jc w:val="center"/>
        <w:rPr>
          <w:rFonts w:ascii="Arial" w:hAnsi="Arial" w:cs="Arial"/>
        </w:rPr>
      </w:pPr>
      <w:r w:rsidRPr="006A1EC8">
        <w:rPr>
          <w:rFonts w:ascii="Arial" w:hAnsi="Arial" w:cs="Arial"/>
        </w:rPr>
        <w:t>Division of Technical Services</w:t>
      </w:r>
    </w:p>
    <w:p w14:paraId="5DDB958E" w14:textId="0710C995" w:rsidR="00997131" w:rsidRPr="006A1EC8" w:rsidRDefault="00997131" w:rsidP="00997131">
      <w:pPr>
        <w:spacing w:after="0"/>
        <w:jc w:val="center"/>
        <w:rPr>
          <w:rFonts w:ascii="Arial" w:hAnsi="Arial" w:cs="Arial"/>
        </w:rPr>
      </w:pPr>
      <w:r w:rsidRPr="006A1EC8">
        <w:rPr>
          <w:rFonts w:ascii="Arial" w:hAnsi="Arial" w:cs="Arial"/>
        </w:rPr>
        <w:t xml:space="preserve">Position # </w:t>
      </w:r>
      <w:r w:rsidR="006F3A00" w:rsidRPr="006A1EC8">
        <w:rPr>
          <w:rFonts w:ascii="Arial" w:hAnsi="Arial" w:cs="Arial"/>
        </w:rPr>
        <w:t>CF673</w:t>
      </w:r>
    </w:p>
    <w:p w14:paraId="4C05419A" w14:textId="33CAB960" w:rsidR="00997131" w:rsidRPr="006A1EC8" w:rsidRDefault="00997131" w:rsidP="00997131">
      <w:pPr>
        <w:spacing w:after="0"/>
        <w:jc w:val="center"/>
        <w:rPr>
          <w:rFonts w:ascii="Arial" w:hAnsi="Arial" w:cs="Arial"/>
          <w:color w:val="FF0000"/>
        </w:rPr>
      </w:pPr>
      <w:r w:rsidRPr="006A1EC8">
        <w:rPr>
          <w:rFonts w:ascii="Arial" w:hAnsi="Arial" w:cs="Arial"/>
        </w:rPr>
        <w:t>Salary: $</w:t>
      </w:r>
      <w:r w:rsidR="00AF3A84" w:rsidRPr="006A1EC8">
        <w:rPr>
          <w:rFonts w:ascii="Arial" w:hAnsi="Arial" w:cs="Arial"/>
        </w:rPr>
        <w:t>44,472</w:t>
      </w:r>
      <w:r w:rsidRPr="006A1EC8">
        <w:rPr>
          <w:rFonts w:ascii="Arial" w:hAnsi="Arial" w:cs="Arial"/>
        </w:rPr>
        <w:t xml:space="preserve"> </w:t>
      </w:r>
      <w:r w:rsidR="006F3A00" w:rsidRPr="006A1EC8">
        <w:rPr>
          <w:rFonts w:ascii="Arial" w:hAnsi="Arial" w:cs="Arial"/>
        </w:rPr>
        <w:t xml:space="preserve">+ full benefits </w:t>
      </w:r>
    </w:p>
    <w:p w14:paraId="00B282B2" w14:textId="77777777" w:rsidR="00997131" w:rsidRPr="006A1EC8" w:rsidRDefault="00997131" w:rsidP="00997131">
      <w:pPr>
        <w:spacing w:after="0"/>
        <w:jc w:val="center"/>
        <w:rPr>
          <w:rFonts w:ascii="Arial" w:hAnsi="Arial" w:cs="Arial"/>
        </w:rPr>
      </w:pPr>
      <w:r w:rsidRPr="006A1EC8">
        <w:rPr>
          <w:rFonts w:ascii="Arial" w:hAnsi="Arial" w:cs="Arial"/>
        </w:rPr>
        <w:t>Location: Richmond, VA</w:t>
      </w:r>
    </w:p>
    <w:p w14:paraId="5B4CA0A8" w14:textId="77777777" w:rsidR="00997131" w:rsidRPr="00D84B56" w:rsidRDefault="00997131" w:rsidP="00997131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4182B6FD" w14:textId="77777777" w:rsidR="009900BC" w:rsidRDefault="00997131" w:rsidP="009900BC">
      <w:pPr>
        <w:jc w:val="center"/>
        <w:rPr>
          <w:rStyle w:val="Strong"/>
          <w:rFonts w:ascii="Arial" w:hAnsi="Arial" w:cs="Arial"/>
        </w:rPr>
      </w:pPr>
      <w:r w:rsidRPr="00864D24">
        <w:rPr>
          <w:rStyle w:val="Strong"/>
          <w:rFonts w:ascii="Arial" w:hAnsi="Arial" w:cs="Arial"/>
        </w:rPr>
        <w:t>Grant Funded Position</w:t>
      </w:r>
      <w:r w:rsidR="009900BC">
        <w:rPr>
          <w:rStyle w:val="Strong"/>
          <w:rFonts w:ascii="Arial" w:hAnsi="Arial" w:cs="Arial"/>
        </w:rPr>
        <w:t xml:space="preserve">  </w:t>
      </w:r>
    </w:p>
    <w:p w14:paraId="00127085" w14:textId="73EABB35" w:rsidR="009900BC" w:rsidRDefault="00997131" w:rsidP="009900BC">
      <w:pPr>
        <w:jc w:val="center"/>
        <w:rPr>
          <w:rStyle w:val="Strong"/>
          <w:rFonts w:ascii="Arial" w:hAnsi="Arial" w:cs="Arial"/>
        </w:rPr>
      </w:pPr>
      <w:r w:rsidRPr="004F32B1">
        <w:rPr>
          <w:rStyle w:val="Strong"/>
          <w:rFonts w:ascii="Arial" w:hAnsi="Arial" w:cs="Arial"/>
        </w:rPr>
        <w:t>Grant Funding is approved through 12/31/</w:t>
      </w:r>
      <w:r w:rsidR="008D4925" w:rsidRPr="004F32B1">
        <w:rPr>
          <w:rStyle w:val="Strong"/>
          <w:rFonts w:ascii="Arial" w:hAnsi="Arial" w:cs="Arial"/>
        </w:rPr>
        <w:t>2021</w:t>
      </w:r>
      <w:r w:rsidR="009900BC">
        <w:rPr>
          <w:rStyle w:val="Strong"/>
          <w:rFonts w:ascii="Arial" w:hAnsi="Arial" w:cs="Arial"/>
        </w:rPr>
        <w:t xml:space="preserve"> </w:t>
      </w:r>
    </w:p>
    <w:p w14:paraId="41902F17" w14:textId="595DD71E" w:rsidR="00997131" w:rsidRPr="00B56058" w:rsidRDefault="00371425" w:rsidP="009900BC">
      <w:pPr>
        <w:jc w:val="center"/>
        <w:rPr>
          <w:rFonts w:ascii="Arial" w:hAnsi="Arial" w:cs="Arial"/>
          <w:b/>
        </w:rPr>
      </w:pPr>
      <w:r w:rsidRPr="004F32B1">
        <w:rPr>
          <w:rStyle w:val="Strong"/>
          <w:rFonts w:ascii="Arial" w:hAnsi="Arial" w:cs="Arial"/>
        </w:rPr>
        <w:t xml:space="preserve">Grant extension anticipated through </w:t>
      </w:r>
      <w:r w:rsidR="00B56058">
        <w:rPr>
          <w:rStyle w:val="Strong"/>
          <w:rFonts w:ascii="Arial" w:hAnsi="Arial" w:cs="Arial"/>
        </w:rPr>
        <w:t>August 2022</w:t>
      </w:r>
    </w:p>
    <w:p w14:paraId="536B6C28" w14:textId="0E229827" w:rsidR="00997131" w:rsidRPr="00997131" w:rsidRDefault="00997131" w:rsidP="00997131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5068E">
        <w:rPr>
          <w:rFonts w:ascii="Arial" w:hAnsi="Arial" w:cs="Arial"/>
        </w:rPr>
        <w:t xml:space="preserve">The Department of Forensic Science is seeking a qualified applicant to work full-time in the Division of Technical Services Research Section. The grant-funded Postdoctoral Fellow will assist the </w:t>
      </w:r>
      <w:r>
        <w:rPr>
          <w:rFonts w:ascii="Arial" w:hAnsi="Arial" w:cs="Arial"/>
        </w:rPr>
        <w:t xml:space="preserve">Forensic </w:t>
      </w:r>
      <w:r w:rsidRPr="00997131">
        <w:rPr>
          <w:rFonts w:ascii="Arial" w:hAnsi="Arial" w:cs="Arial"/>
        </w:rPr>
        <w:t>Molecular Biologist in</w:t>
      </w:r>
      <w:r w:rsidRPr="00997131">
        <w:rPr>
          <w:rFonts w:ascii="Arial" w:eastAsia="Times New Roman" w:hAnsi="Arial" w:cs="Arial"/>
          <w:color w:val="000000"/>
        </w:rPr>
        <w:t xml:space="preserve"> adapting a published differential extraction procedure using the </w:t>
      </w:r>
      <w:proofErr w:type="spellStart"/>
      <w:r w:rsidRPr="00997131">
        <w:rPr>
          <w:rFonts w:ascii="Arial" w:eastAsia="Times New Roman" w:hAnsi="Arial" w:cs="Arial"/>
          <w:color w:val="000000"/>
        </w:rPr>
        <w:t>DNAse</w:t>
      </w:r>
      <w:proofErr w:type="spellEnd"/>
      <w:r w:rsidRPr="00997131">
        <w:rPr>
          <w:rFonts w:ascii="Arial" w:eastAsia="Times New Roman" w:hAnsi="Arial" w:cs="Arial"/>
          <w:color w:val="000000"/>
        </w:rPr>
        <w:t xml:space="preserve"> I enzyme to the existing automation platform in the VDFS laboratory, the </w:t>
      </w:r>
      <w:proofErr w:type="spellStart"/>
      <w:r w:rsidRPr="00997131">
        <w:rPr>
          <w:rFonts w:ascii="Arial" w:eastAsia="Times New Roman" w:hAnsi="Arial" w:cs="Arial"/>
          <w:color w:val="000000"/>
        </w:rPr>
        <w:t>Biomek</w:t>
      </w:r>
      <w:proofErr w:type="spellEnd"/>
      <w:r w:rsidRPr="00997131">
        <w:rPr>
          <w:rFonts w:ascii="Arial" w:eastAsia="Times New Roman" w:hAnsi="Arial" w:cs="Arial"/>
          <w:color w:val="000000"/>
          <w:vertAlign w:val="superscript"/>
        </w:rPr>
        <w:t>®</w:t>
      </w:r>
      <w:r w:rsidRPr="00997131">
        <w:rPr>
          <w:rFonts w:ascii="Arial" w:eastAsia="Times New Roman" w:hAnsi="Arial" w:cs="Arial"/>
          <w:color w:val="000000"/>
        </w:rPr>
        <w:t xml:space="preserve"> NX</w:t>
      </w:r>
      <w:r w:rsidRPr="00997131">
        <w:rPr>
          <w:rFonts w:ascii="Arial" w:eastAsia="Times New Roman" w:hAnsi="Arial" w:cs="Arial"/>
          <w:color w:val="000000"/>
          <w:vertAlign w:val="superscript"/>
        </w:rPr>
        <w:t>P</w:t>
      </w:r>
      <w:r>
        <w:rPr>
          <w:rFonts w:ascii="Arial" w:hAnsi="Arial" w:cs="Arial"/>
        </w:rPr>
        <w:t xml:space="preserve">.  </w:t>
      </w:r>
      <w:r w:rsidRPr="00997131">
        <w:rPr>
          <w:rFonts w:ascii="Arial" w:hAnsi="Arial" w:cs="Arial"/>
        </w:rPr>
        <w:t xml:space="preserve">The Fellow </w:t>
      </w:r>
      <w:r w:rsidRPr="00997131">
        <w:rPr>
          <w:rFonts w:ascii="Arial" w:eastAsia="Times New Roman" w:hAnsi="Arial" w:cs="Arial"/>
          <w:color w:val="000000"/>
        </w:rPr>
        <w:t>will learn to operate, write, test and optimize robotic methods using the automation platform, generate a variety of mock sexual assault test materials, perform DNA quantitation using qPCR methodologies</w:t>
      </w:r>
      <w:r w:rsidR="00E62FB4">
        <w:rPr>
          <w:rFonts w:ascii="Arial" w:eastAsia="Times New Roman" w:hAnsi="Arial" w:cs="Arial"/>
          <w:color w:val="000000"/>
        </w:rPr>
        <w:t xml:space="preserve">, </w:t>
      </w:r>
      <w:r w:rsidRPr="00997131">
        <w:rPr>
          <w:rFonts w:ascii="Arial" w:eastAsia="Times New Roman" w:hAnsi="Arial" w:cs="Arial"/>
          <w:color w:val="000000"/>
        </w:rPr>
        <w:t>perform STR DNA profiling</w:t>
      </w:r>
      <w:r w:rsidR="00E62FB4">
        <w:rPr>
          <w:rFonts w:ascii="Arial" w:eastAsia="Times New Roman" w:hAnsi="Arial" w:cs="Arial"/>
          <w:color w:val="000000"/>
        </w:rPr>
        <w:t>, and use statistical or other relevant analyses</w:t>
      </w:r>
      <w:r w:rsidRPr="00997131">
        <w:rPr>
          <w:rFonts w:ascii="Arial" w:eastAsia="Times New Roman" w:hAnsi="Arial" w:cs="Arial"/>
          <w:color w:val="000000"/>
        </w:rPr>
        <w:t xml:space="preserve"> to assess outcomes of the testing.  </w:t>
      </w:r>
    </w:p>
    <w:p w14:paraId="5B211C76" w14:textId="77777777" w:rsidR="00997131" w:rsidRPr="00D84B56" w:rsidRDefault="00997131" w:rsidP="00997131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204DC438" w14:textId="77777777" w:rsidR="00997131" w:rsidRPr="00D5068E" w:rsidRDefault="00997131" w:rsidP="00997131">
      <w:pPr>
        <w:spacing w:after="0"/>
        <w:jc w:val="both"/>
        <w:rPr>
          <w:rFonts w:ascii="Arial" w:hAnsi="Arial" w:cs="Arial"/>
          <w:b/>
        </w:rPr>
      </w:pPr>
      <w:r w:rsidRPr="00D5068E">
        <w:rPr>
          <w:rFonts w:ascii="Arial" w:hAnsi="Arial" w:cs="Arial"/>
          <w:b/>
        </w:rPr>
        <w:t>Required Qualifications:</w:t>
      </w:r>
    </w:p>
    <w:p w14:paraId="626D5AA7" w14:textId="77777777" w:rsidR="00997131" w:rsidRPr="00D5068E" w:rsidRDefault="00997131" w:rsidP="0099713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Doctorate degree in biology</w:t>
      </w:r>
      <w:r w:rsidRPr="00D506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genetics, biochemistry, </w:t>
      </w:r>
      <w:r w:rsidRPr="00D5068E">
        <w:rPr>
          <w:rFonts w:ascii="Arial" w:hAnsi="Arial" w:cs="Arial"/>
        </w:rPr>
        <w:t xml:space="preserve">or closely related scientific </w:t>
      </w:r>
      <w:r>
        <w:rPr>
          <w:rFonts w:ascii="Arial" w:hAnsi="Arial" w:cs="Arial"/>
        </w:rPr>
        <w:t>field</w:t>
      </w:r>
      <w:r w:rsidR="008D49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sufficient molecular biology</w:t>
      </w:r>
      <w:r w:rsidRPr="00D5068E">
        <w:rPr>
          <w:rFonts w:ascii="Arial" w:hAnsi="Arial" w:cs="Arial"/>
        </w:rPr>
        <w:t xml:space="preserve"> courses or experience in </w:t>
      </w:r>
      <w:r>
        <w:rPr>
          <w:rFonts w:ascii="Arial" w:hAnsi="Arial" w:cs="Arial"/>
        </w:rPr>
        <w:t>DNA analysi</w:t>
      </w:r>
      <w:r w:rsidRPr="00D5068E">
        <w:rPr>
          <w:rFonts w:ascii="Arial" w:hAnsi="Arial" w:cs="Arial"/>
        </w:rPr>
        <w:t>s (</w:t>
      </w:r>
      <w:r>
        <w:rPr>
          <w:rFonts w:ascii="Arial" w:hAnsi="Arial" w:cs="Arial"/>
        </w:rPr>
        <w:t xml:space="preserve">Applicant must currently possess degree or the degree must </w:t>
      </w:r>
      <w:r w:rsidRPr="00D5068E">
        <w:rPr>
          <w:rFonts w:ascii="Arial" w:hAnsi="Arial" w:cs="Arial"/>
        </w:rPr>
        <w:t xml:space="preserve">obtained within three months of </w:t>
      </w:r>
      <w:r>
        <w:rPr>
          <w:rFonts w:ascii="Arial" w:hAnsi="Arial" w:cs="Arial"/>
        </w:rPr>
        <w:t xml:space="preserve">job </w:t>
      </w:r>
      <w:r w:rsidRPr="00D5068E">
        <w:rPr>
          <w:rFonts w:ascii="Arial" w:hAnsi="Arial" w:cs="Arial"/>
        </w:rPr>
        <w:t>application submission</w:t>
      </w:r>
      <w:r w:rsidR="008D4925">
        <w:rPr>
          <w:rFonts w:ascii="Arial" w:hAnsi="Arial" w:cs="Arial"/>
        </w:rPr>
        <w:t>.</w:t>
      </w:r>
      <w:r w:rsidRPr="00D5068E">
        <w:rPr>
          <w:rFonts w:ascii="Arial" w:hAnsi="Arial" w:cs="Arial"/>
        </w:rPr>
        <w:t xml:space="preserve">) </w:t>
      </w:r>
    </w:p>
    <w:p w14:paraId="183BAF5B" w14:textId="3DF02BEF" w:rsidR="00997131" w:rsidRPr="00D5068E" w:rsidRDefault="00227509" w:rsidP="0099713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1D25354" wp14:editId="49F25F16">
                <wp:simplePos x="0" y="0"/>
                <wp:positionH relativeFrom="column">
                  <wp:posOffset>7419542</wp:posOffset>
                </wp:positionH>
                <wp:positionV relativeFrom="paragraph">
                  <wp:posOffset>267001</wp:posOffset>
                </wp:positionV>
                <wp:extent cx="360" cy="360"/>
                <wp:effectExtent l="95250" t="133350" r="95250" b="1524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9144F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80.4pt;margin-top:13.45pt;width:7.65pt;height:1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">
                <v:imagedata r:id="rId6" o:title=""/>
              </v:shape>
            </w:pict>
          </mc:Fallback>
        </mc:AlternateContent>
      </w:r>
      <w:r w:rsidR="00997131" w:rsidRPr="00D5068E">
        <w:rPr>
          <w:rFonts w:ascii="Arial" w:hAnsi="Arial" w:cs="Arial"/>
        </w:rPr>
        <w:t>Independent knowledge of the theoretical principles and applications of instrumentation and methodologie</w:t>
      </w:r>
      <w:r w:rsidR="00997131">
        <w:rPr>
          <w:rFonts w:ascii="Arial" w:hAnsi="Arial" w:cs="Arial"/>
        </w:rPr>
        <w:t xml:space="preserve">s used to </w:t>
      </w:r>
      <w:r w:rsidR="008D4925">
        <w:rPr>
          <w:rFonts w:ascii="Arial" w:hAnsi="Arial" w:cs="Arial"/>
        </w:rPr>
        <w:t xml:space="preserve">perform </w:t>
      </w:r>
      <w:r w:rsidR="00E62FB4">
        <w:rPr>
          <w:rFonts w:ascii="Arial" w:hAnsi="Arial" w:cs="Arial"/>
        </w:rPr>
        <w:t>DNA profiling on human samples</w:t>
      </w:r>
    </w:p>
    <w:p w14:paraId="44C3051C" w14:textId="77777777" w:rsidR="00997131" w:rsidRPr="00D5068E" w:rsidRDefault="00997131" w:rsidP="0099713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5068E">
        <w:rPr>
          <w:rFonts w:ascii="Arial" w:hAnsi="Arial" w:cs="Arial"/>
        </w:rPr>
        <w:t xml:space="preserve">Significant experience using </w:t>
      </w:r>
      <w:r>
        <w:rPr>
          <w:rFonts w:ascii="Arial" w:hAnsi="Arial" w:cs="Arial"/>
        </w:rPr>
        <w:t>PCR and capillary electrophoresis</w:t>
      </w:r>
    </w:p>
    <w:p w14:paraId="08A7CEDA" w14:textId="77777777" w:rsidR="00997131" w:rsidRPr="00D5068E" w:rsidRDefault="00997131" w:rsidP="0099713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5068E">
        <w:rPr>
          <w:rFonts w:ascii="Arial" w:hAnsi="Arial" w:cs="Arial"/>
        </w:rPr>
        <w:t>Ability to work independently, set priorities, work efficiently, keep accurate records, accurately analyze samples, correctly interpret data and develop reasonable conclusions</w:t>
      </w:r>
    </w:p>
    <w:p w14:paraId="28B74635" w14:textId="77777777" w:rsidR="00997131" w:rsidRPr="00D5068E" w:rsidRDefault="00997131" w:rsidP="0099713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5068E">
        <w:rPr>
          <w:rFonts w:ascii="Arial" w:hAnsi="Arial" w:cs="Arial"/>
        </w:rPr>
        <w:t>Ability to communicate effectively, both verbally and in writing</w:t>
      </w:r>
      <w:r>
        <w:rPr>
          <w:rFonts w:ascii="Arial" w:hAnsi="Arial" w:cs="Arial"/>
        </w:rPr>
        <w:t>, and work collaboratively with others</w:t>
      </w:r>
    </w:p>
    <w:p w14:paraId="1A0D1DE6" w14:textId="6A7CB228" w:rsidR="00997131" w:rsidRDefault="00997131" w:rsidP="009971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068E">
        <w:rPr>
          <w:rFonts w:ascii="Arial" w:hAnsi="Arial" w:cs="Arial"/>
        </w:rPr>
        <w:t>Must be eligible to possess a valid driver’s license or have other means of reliable transportation</w:t>
      </w:r>
    </w:p>
    <w:p w14:paraId="0440AE57" w14:textId="7566D54D" w:rsidR="00997131" w:rsidRPr="00D84B56" w:rsidRDefault="00997131" w:rsidP="00997131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406CF268" w14:textId="77777777" w:rsidR="00997131" w:rsidRPr="00D5068E" w:rsidRDefault="00997131" w:rsidP="00997131">
      <w:pPr>
        <w:spacing w:after="0"/>
        <w:jc w:val="both"/>
        <w:rPr>
          <w:rFonts w:ascii="Arial" w:hAnsi="Arial" w:cs="Arial"/>
          <w:b/>
        </w:rPr>
      </w:pPr>
      <w:r w:rsidRPr="00D5068E">
        <w:rPr>
          <w:rFonts w:ascii="Arial" w:hAnsi="Arial" w:cs="Arial"/>
          <w:b/>
        </w:rPr>
        <w:t xml:space="preserve">Preferred Qualifications: </w:t>
      </w:r>
    </w:p>
    <w:p w14:paraId="2E9C5F77" w14:textId="77777777" w:rsidR="00997131" w:rsidRDefault="00997131" w:rsidP="0099713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Employment experience in a forensic </w:t>
      </w:r>
      <w:r w:rsidR="00E62FB4">
        <w:rPr>
          <w:rFonts w:ascii="Arial" w:hAnsi="Arial" w:cs="Arial"/>
        </w:rPr>
        <w:t xml:space="preserve">or DNA </w:t>
      </w:r>
      <w:r>
        <w:rPr>
          <w:rFonts w:ascii="Arial" w:hAnsi="Arial" w:cs="Arial"/>
        </w:rPr>
        <w:t>laboratory with considerable research experience using DNA typing technologies</w:t>
      </w:r>
    </w:p>
    <w:p w14:paraId="40073059" w14:textId="727487D1" w:rsidR="00997131" w:rsidRDefault="00997131" w:rsidP="0099713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handling and analyzing human biological fluids and tissues</w:t>
      </w:r>
    </w:p>
    <w:p w14:paraId="7B8B44FF" w14:textId="1814BC50" w:rsidR="00D54B05" w:rsidRDefault="00D54B05" w:rsidP="0099713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Knowledge and experience using basic statistical software</w:t>
      </w:r>
    </w:p>
    <w:p w14:paraId="6ED6912F" w14:textId="77777777" w:rsidR="00997131" w:rsidRDefault="00997131" w:rsidP="0099713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laboratory quality assurance and quality control procedures </w:t>
      </w:r>
    </w:p>
    <w:p w14:paraId="388CA386" w14:textId="77777777" w:rsidR="00997131" w:rsidRDefault="00997131" w:rsidP="0099713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using automated liquid handling instrumentation </w:t>
      </w:r>
    </w:p>
    <w:p w14:paraId="066A1171" w14:textId="77777777" w:rsidR="00997131" w:rsidRDefault="00997131" w:rsidP="0099713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with writing </w:t>
      </w:r>
      <w:r w:rsidR="009B714A">
        <w:rPr>
          <w:rFonts w:ascii="Arial" w:hAnsi="Arial" w:cs="Arial"/>
        </w:rPr>
        <w:t>robotic methods</w:t>
      </w:r>
    </w:p>
    <w:p w14:paraId="2E2BD3A6" w14:textId="77777777" w:rsidR="00997131" w:rsidRDefault="00997131" w:rsidP="00997131">
      <w:pPr>
        <w:spacing w:after="0"/>
        <w:jc w:val="both"/>
        <w:rPr>
          <w:rFonts w:ascii="Arial" w:hAnsi="Arial" w:cs="Arial"/>
        </w:rPr>
      </w:pPr>
    </w:p>
    <w:p w14:paraId="6263589A" w14:textId="77777777" w:rsidR="00997131" w:rsidRPr="009900BC" w:rsidRDefault="00997131" w:rsidP="0099713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r w:rsidRPr="009900BC">
        <w:rPr>
          <w:rFonts w:ascii="Arial" w:eastAsia="Times New Roman" w:hAnsi="Arial" w:cs="Arial"/>
          <w:b/>
          <w:caps/>
          <w:sz w:val="20"/>
          <w:szCs w:val="20"/>
        </w:rPr>
        <w:t xml:space="preserve">Selected candidate must provide a DNA sample via a buccal swab (saliva sample), be fingerprinted, drug tested and pass a background security check  </w:t>
      </w:r>
    </w:p>
    <w:p w14:paraId="184AE8DC" w14:textId="77777777" w:rsidR="00997131" w:rsidRPr="00FF3A80" w:rsidRDefault="00997131" w:rsidP="0099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CD3FC64" w14:textId="0075A9BE" w:rsidR="00997131" w:rsidRPr="00FF3A80" w:rsidRDefault="00997131" w:rsidP="00997131">
      <w:pPr>
        <w:spacing w:after="0" w:line="240" w:lineRule="auto"/>
        <w:rPr>
          <w:rFonts w:ascii="Arial" w:eastAsia="Times New Roman" w:hAnsi="Arial" w:cs="Arial"/>
        </w:rPr>
      </w:pPr>
      <w:r w:rsidRPr="00FF3A80">
        <w:rPr>
          <w:rFonts w:ascii="Arial" w:eastAsia="Times New Roman" w:hAnsi="Arial" w:cs="Arial"/>
        </w:rPr>
        <w:t xml:space="preserve">Applicants must apply electronically using the State of Virginia’s Recruitment Management System (RMS). RMS can be accessed using the link: </w:t>
      </w:r>
      <w:hyperlink r:id="rId7" w:history="1">
        <w:r w:rsidRPr="00FF3A80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https://virginiajobs.peopleadmin.com</w:t>
        </w:r>
      </w:hyperlink>
      <w:r w:rsidRPr="00FF3A80">
        <w:rPr>
          <w:rFonts w:ascii="Arial" w:eastAsia="Times New Roman" w:hAnsi="Arial" w:cs="Arial"/>
          <w:color w:val="000080"/>
        </w:rPr>
        <w:t>.</w:t>
      </w:r>
      <w:r w:rsidRPr="00FF3A80">
        <w:rPr>
          <w:rFonts w:ascii="Arial" w:eastAsia="Times New Roman" w:hAnsi="Arial" w:cs="Arial"/>
        </w:rPr>
        <w:t xml:space="preserve"> </w:t>
      </w:r>
      <w:r w:rsidR="000B3C3C" w:rsidRPr="0050275A">
        <w:rPr>
          <w:rFonts w:ascii="Arial" w:eastAsia="Times New Roman" w:hAnsi="Arial" w:cs="Arial"/>
        </w:rPr>
        <w:t>This posting is open until filled</w:t>
      </w:r>
      <w:r w:rsidR="000B3C3C">
        <w:rPr>
          <w:rFonts w:ascii="Arial" w:eastAsia="Times New Roman" w:hAnsi="Arial" w:cs="Arial"/>
        </w:rPr>
        <w:t>.  For assistance, c</w:t>
      </w:r>
      <w:r w:rsidRPr="00FF3A80">
        <w:rPr>
          <w:rFonts w:ascii="Arial" w:eastAsia="Times New Roman" w:hAnsi="Arial" w:cs="Arial"/>
        </w:rPr>
        <w:t>ontact Julie Smith at (804)588-4053.</w:t>
      </w:r>
    </w:p>
    <w:p w14:paraId="3B865235" w14:textId="77777777" w:rsidR="00997131" w:rsidRPr="00FF3A80" w:rsidRDefault="00997131" w:rsidP="00997131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1D5044ED" w14:textId="19E4D6B0" w:rsidR="00997131" w:rsidRPr="009900BC" w:rsidRDefault="00997131" w:rsidP="0022750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9900BC">
        <w:rPr>
          <w:rFonts w:ascii="Arial" w:eastAsia="Times New Roman" w:hAnsi="Arial" w:cs="Arial"/>
          <w:b/>
          <w:sz w:val="20"/>
          <w:szCs w:val="20"/>
        </w:rPr>
        <w:t>AN EQUAL OPPORTUNITY EMPLOYER</w:t>
      </w:r>
    </w:p>
    <w:p w14:paraId="29968F35" w14:textId="78265B7F" w:rsidR="00FD64F0" w:rsidRDefault="00997131" w:rsidP="001106E8">
      <w:pPr>
        <w:spacing w:after="0" w:line="240" w:lineRule="auto"/>
        <w:jc w:val="both"/>
      </w:pPr>
      <w:r w:rsidRPr="00FF3A80">
        <w:rPr>
          <w:rFonts w:ascii="Arial" w:eastAsia="Times New Roman" w:hAnsi="Arial" w:cs="Arial"/>
          <w:sz w:val="18"/>
          <w:szCs w:val="18"/>
        </w:rPr>
        <w:t xml:space="preserve">Posted </w:t>
      </w:r>
      <w:r w:rsidR="0050275A">
        <w:rPr>
          <w:rFonts w:ascii="Arial" w:eastAsia="Times New Roman" w:hAnsi="Arial" w:cs="Arial"/>
          <w:sz w:val="18"/>
          <w:szCs w:val="18"/>
        </w:rPr>
        <w:t>7/30/</w:t>
      </w:r>
      <w:r w:rsidR="006A1EC8">
        <w:rPr>
          <w:rFonts w:ascii="Arial" w:eastAsia="Times New Roman" w:hAnsi="Arial" w:cs="Arial"/>
          <w:sz w:val="18"/>
          <w:szCs w:val="18"/>
        </w:rPr>
        <w:t>20</w:t>
      </w:r>
    </w:p>
    <w:sectPr w:rsidR="00FD64F0" w:rsidSect="00990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2D7"/>
    <w:multiLevelType w:val="hybridMultilevel"/>
    <w:tmpl w:val="4FB8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714CB"/>
    <w:multiLevelType w:val="hybridMultilevel"/>
    <w:tmpl w:val="C532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31"/>
    <w:rsid w:val="000079AF"/>
    <w:rsid w:val="000B3C3C"/>
    <w:rsid w:val="000E3E9E"/>
    <w:rsid w:val="001106E8"/>
    <w:rsid w:val="00170A07"/>
    <w:rsid w:val="00227509"/>
    <w:rsid w:val="00232F42"/>
    <w:rsid w:val="002C1E48"/>
    <w:rsid w:val="00371425"/>
    <w:rsid w:val="003A68CC"/>
    <w:rsid w:val="004F32B1"/>
    <w:rsid w:val="00500A85"/>
    <w:rsid w:val="0050275A"/>
    <w:rsid w:val="006A1EC8"/>
    <w:rsid w:val="006F3A00"/>
    <w:rsid w:val="00787986"/>
    <w:rsid w:val="008D4925"/>
    <w:rsid w:val="00952503"/>
    <w:rsid w:val="0096574A"/>
    <w:rsid w:val="009900BC"/>
    <w:rsid w:val="00997131"/>
    <w:rsid w:val="009B714A"/>
    <w:rsid w:val="009E381F"/>
    <w:rsid w:val="009F39F2"/>
    <w:rsid w:val="00AC289B"/>
    <w:rsid w:val="00AF3A84"/>
    <w:rsid w:val="00B56058"/>
    <w:rsid w:val="00D54B05"/>
    <w:rsid w:val="00E62FB4"/>
    <w:rsid w:val="00E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9BFD"/>
  <w15:chartTrackingRefBased/>
  <w15:docId w15:val="{B752FD8C-D87E-46F5-AE7B-E66E48F5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131"/>
    <w:pPr>
      <w:ind w:left="720"/>
      <w:contextualSpacing/>
    </w:pPr>
  </w:style>
  <w:style w:type="character" w:styleId="Strong">
    <w:name w:val="Strong"/>
    <w:basedOn w:val="DefaultParagraphFont"/>
    <w:qFormat/>
    <w:rsid w:val="00997131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F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7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rginiajobs.peopleadm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736" max="256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139.36842" units="1/cm"/>
          <inkml:channelProperty channel="Y" name="resolution" value="34.13334" units="1/cm"/>
          <inkml:channelProperty channel="T" name="resolution" value="1" units="1/dev"/>
        </inkml:channelProperties>
      </inkml:inkSource>
      <inkml:timestamp xml:id="ts0" timeString="2019-10-24T17:02:29.008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9</cp:revision>
  <cp:lastPrinted>2019-11-19T20:39:00Z</cp:lastPrinted>
  <dcterms:created xsi:type="dcterms:W3CDTF">2020-07-21T13:41:00Z</dcterms:created>
  <dcterms:modified xsi:type="dcterms:W3CDTF">2020-07-30T15:21:00Z</dcterms:modified>
</cp:coreProperties>
</file>