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6615" w14:textId="77777777" w:rsidR="00706F63" w:rsidRDefault="00706F63" w:rsidP="00706F63">
      <w:pPr>
        <w:autoSpaceDE w:val="0"/>
        <w:autoSpaceDN w:val="0"/>
        <w:adjustRightInd w:val="0"/>
        <w:rPr>
          <w:rFonts w:ascii="Arial" w:hAnsi="Arial" w:cs="Arial"/>
          <w:b/>
          <w:bCs/>
          <w:color w:val="000000"/>
        </w:rPr>
      </w:pPr>
      <w:r>
        <w:rPr>
          <w:rFonts w:ascii="Arial" w:hAnsi="Arial" w:cs="Arial"/>
          <w:b/>
          <w:bCs/>
          <w:color w:val="000000"/>
        </w:rPr>
        <w:t>Academic Surgical Pathologist - Gastrointestinal and Pancreaticobiliary Pathology</w:t>
      </w:r>
    </w:p>
    <w:p w14:paraId="55C1FF4E" w14:textId="77777777" w:rsidR="00706F63" w:rsidRDefault="00706F63" w:rsidP="00706F63">
      <w:pPr>
        <w:autoSpaceDE w:val="0"/>
        <w:autoSpaceDN w:val="0"/>
        <w:adjustRightInd w:val="0"/>
        <w:rPr>
          <w:rFonts w:ascii="Arial" w:hAnsi="Arial" w:cs="Arial"/>
          <w:b/>
          <w:bCs/>
          <w:color w:val="000000"/>
        </w:rPr>
      </w:pPr>
    </w:p>
    <w:p w14:paraId="0E6C3EB6" w14:textId="77777777" w:rsidR="00706F63" w:rsidRDefault="00706F63" w:rsidP="00706F63">
      <w:pPr>
        <w:autoSpaceDE w:val="0"/>
        <w:autoSpaceDN w:val="0"/>
        <w:adjustRightInd w:val="0"/>
        <w:rPr>
          <w:rFonts w:ascii="Arial" w:hAnsi="Arial" w:cs="Arial"/>
          <w:b/>
          <w:bCs/>
          <w:color w:val="000000"/>
        </w:rPr>
      </w:pPr>
      <w:r>
        <w:rPr>
          <w:rFonts w:ascii="Arial" w:hAnsi="Arial" w:cs="Arial"/>
          <w:b/>
          <w:bCs/>
          <w:color w:val="000000"/>
        </w:rPr>
        <w:t>All Ranks</w:t>
      </w:r>
    </w:p>
    <w:p w14:paraId="69AE8AC1" w14:textId="77777777" w:rsidR="00706F63" w:rsidRDefault="00706F63" w:rsidP="00706F63">
      <w:pPr>
        <w:autoSpaceDE w:val="0"/>
        <w:autoSpaceDN w:val="0"/>
        <w:adjustRightInd w:val="0"/>
        <w:rPr>
          <w:rFonts w:ascii="Arial" w:hAnsi="Arial" w:cs="Arial"/>
          <w:b/>
          <w:bCs/>
          <w:color w:val="000000"/>
        </w:rPr>
      </w:pPr>
    </w:p>
    <w:p w14:paraId="680E089E"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Non-Tenure Track</w:t>
      </w:r>
    </w:p>
    <w:p w14:paraId="7D6D94EC" w14:textId="77777777" w:rsidR="00706F63" w:rsidRDefault="00706F63" w:rsidP="00706F63">
      <w:pPr>
        <w:autoSpaceDE w:val="0"/>
        <w:autoSpaceDN w:val="0"/>
        <w:adjustRightInd w:val="0"/>
        <w:rPr>
          <w:rFonts w:ascii="Arial" w:hAnsi="Arial" w:cs="Arial"/>
          <w:color w:val="000000"/>
        </w:rPr>
      </w:pPr>
    </w:p>
    <w:p w14:paraId="6FF727C7"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Columbia, MO</w:t>
      </w:r>
    </w:p>
    <w:p w14:paraId="77BDFBD8"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Full Time</w:t>
      </w:r>
    </w:p>
    <w:p w14:paraId="4E7385BA"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Pathology &amp; Anatomical Sciences</w:t>
      </w:r>
    </w:p>
    <w:p w14:paraId="40DE1EF1"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Experienced</w:t>
      </w:r>
    </w:p>
    <w:p w14:paraId="2455CC62" w14:textId="77777777" w:rsidR="00706F63" w:rsidRDefault="00706F63" w:rsidP="00706F63">
      <w:pPr>
        <w:autoSpaceDE w:val="0"/>
        <w:autoSpaceDN w:val="0"/>
        <w:adjustRightInd w:val="0"/>
        <w:rPr>
          <w:rFonts w:ascii="Arial" w:hAnsi="Arial" w:cs="Arial"/>
          <w:color w:val="000000"/>
        </w:rPr>
      </w:pPr>
    </w:p>
    <w:p w14:paraId="0A8E945C"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The https://medicine.missouri.edu/departments/pathology-and-anatomical-sciences at the University of Missouri School of Medicine/University of Missouri Healthcare is seeking an academically oriented, AP board-certified, surgical pathologist with fellowship training in Gastrointestinal and Pancreaticobiliary Pathology. This is a full-time appointment at Assistant Professor rank on the non-tenure clinical track.</w:t>
      </w:r>
    </w:p>
    <w:p w14:paraId="1ADE4F36" w14:textId="77777777" w:rsidR="00706F63" w:rsidRDefault="00706F63" w:rsidP="00706F63">
      <w:pPr>
        <w:autoSpaceDE w:val="0"/>
        <w:autoSpaceDN w:val="0"/>
        <w:adjustRightInd w:val="0"/>
        <w:rPr>
          <w:rFonts w:ascii="Arial" w:hAnsi="Arial" w:cs="Arial"/>
          <w:color w:val="000000"/>
        </w:rPr>
      </w:pPr>
    </w:p>
    <w:p w14:paraId="5D919086"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xml:space="preserve">We seek a 3rd GI/Liver pathologist to </w:t>
      </w:r>
      <w:proofErr w:type="gramStart"/>
      <w:r>
        <w:rPr>
          <w:rFonts w:ascii="Arial" w:hAnsi="Arial" w:cs="Arial"/>
          <w:color w:val="000000"/>
        </w:rPr>
        <w:t>help out</w:t>
      </w:r>
      <w:proofErr w:type="gramEnd"/>
      <w:r>
        <w:rPr>
          <w:rFonts w:ascii="Arial" w:hAnsi="Arial" w:cs="Arial"/>
          <w:color w:val="000000"/>
        </w:rPr>
        <w:t xml:space="preserve"> our current GI pathologist as well as to participate in some general surgical pathology sign out. The surgical pathology practice accessions approximately 20,000 surgical pathology cases annually with a large case variety; subspecialty sign out is in place for neuropathology, eye pathology, hematopathology, gynecological pathology, and GI/Liver pathology. There are opportunities for clinical and translational research, both within the Department and within the larger UHMC system, including Ellis </w:t>
      </w:r>
      <w:proofErr w:type="spellStart"/>
      <w:r>
        <w:rPr>
          <w:rFonts w:ascii="Arial" w:hAnsi="Arial" w:cs="Arial"/>
          <w:color w:val="000000"/>
        </w:rPr>
        <w:t>Fischel</w:t>
      </w:r>
      <w:proofErr w:type="spellEnd"/>
      <w:r>
        <w:rPr>
          <w:rFonts w:ascii="Arial" w:hAnsi="Arial" w:cs="Arial"/>
          <w:color w:val="000000"/>
        </w:rPr>
        <w:t xml:space="preserve"> Cancer Center, and the Columbia campus.</w:t>
      </w:r>
    </w:p>
    <w:p w14:paraId="34625094" w14:textId="77777777" w:rsidR="00706F63" w:rsidRDefault="00706F63" w:rsidP="00706F63">
      <w:pPr>
        <w:autoSpaceDE w:val="0"/>
        <w:autoSpaceDN w:val="0"/>
        <w:adjustRightInd w:val="0"/>
        <w:rPr>
          <w:rFonts w:ascii="Arial" w:hAnsi="Arial" w:cs="Arial"/>
          <w:color w:val="000000"/>
        </w:rPr>
      </w:pPr>
    </w:p>
    <w:p w14:paraId="3ABA06D2"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Job Details</w:t>
      </w:r>
    </w:p>
    <w:p w14:paraId="0DA483F4" w14:textId="77777777" w:rsidR="00706F63" w:rsidRDefault="00706F63" w:rsidP="00706F63">
      <w:pPr>
        <w:autoSpaceDE w:val="0"/>
        <w:autoSpaceDN w:val="0"/>
        <w:adjustRightInd w:val="0"/>
        <w:rPr>
          <w:rFonts w:ascii="Arial" w:hAnsi="Arial" w:cs="Arial"/>
          <w:color w:val="000000"/>
        </w:rPr>
      </w:pPr>
    </w:p>
    <w:p w14:paraId="7B66DD10"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In addition to participating in diagnostic sign out of subspecialty areas, the successful candidate will be expected to participate in the general surgical pathology frozen section services</w:t>
      </w:r>
    </w:p>
    <w:p w14:paraId="343B9C35"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xml:space="preserve">• Contribute to medical student and resident </w:t>
      </w:r>
      <w:proofErr w:type="gramStart"/>
      <w:r>
        <w:rPr>
          <w:rFonts w:ascii="Arial" w:hAnsi="Arial" w:cs="Arial"/>
          <w:color w:val="000000"/>
        </w:rPr>
        <w:t>education, and</w:t>
      </w:r>
      <w:proofErr w:type="gramEnd"/>
      <w:r>
        <w:rPr>
          <w:rFonts w:ascii="Arial" w:hAnsi="Arial" w:cs="Arial"/>
          <w:color w:val="000000"/>
        </w:rPr>
        <w:t xml:space="preserve"> develop research projects reflective of his/her interests.</w:t>
      </w:r>
    </w:p>
    <w:p w14:paraId="6DE47E95" w14:textId="77777777" w:rsidR="00706F63" w:rsidRDefault="00706F63" w:rsidP="00706F63">
      <w:pPr>
        <w:autoSpaceDE w:val="0"/>
        <w:autoSpaceDN w:val="0"/>
        <w:adjustRightInd w:val="0"/>
        <w:rPr>
          <w:rFonts w:ascii="Arial" w:hAnsi="Arial" w:cs="Arial"/>
          <w:color w:val="000000"/>
        </w:rPr>
      </w:pPr>
    </w:p>
    <w:p w14:paraId="71D91875"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Qualifications:</w:t>
      </w:r>
    </w:p>
    <w:p w14:paraId="308C23EF" w14:textId="77777777" w:rsidR="00706F63" w:rsidRDefault="00706F63" w:rsidP="00706F63">
      <w:pPr>
        <w:autoSpaceDE w:val="0"/>
        <w:autoSpaceDN w:val="0"/>
        <w:adjustRightInd w:val="0"/>
        <w:rPr>
          <w:rFonts w:ascii="Arial" w:hAnsi="Arial" w:cs="Arial"/>
          <w:color w:val="000000"/>
        </w:rPr>
      </w:pPr>
    </w:p>
    <w:p w14:paraId="0B4B632A"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MD, or MD/PhD, or DO degree</w:t>
      </w:r>
    </w:p>
    <w:p w14:paraId="662805D7"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Board certified or eligible in Anatomic Pathology</w:t>
      </w:r>
    </w:p>
    <w:p w14:paraId="2875032A"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Eligibility for unrestricted licensure for the practice of medicine in Missouri</w:t>
      </w:r>
    </w:p>
    <w:p w14:paraId="2C0737FA"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Strong surgical pathology diagnostic skills with subspecialty training or experience in GI/Liver pathology.</w:t>
      </w:r>
    </w:p>
    <w:p w14:paraId="2BFB43DE" w14:textId="77777777" w:rsidR="00706F63" w:rsidRDefault="00706F63" w:rsidP="00706F63">
      <w:pPr>
        <w:autoSpaceDE w:val="0"/>
        <w:autoSpaceDN w:val="0"/>
        <w:adjustRightInd w:val="0"/>
        <w:rPr>
          <w:rFonts w:ascii="Arial" w:hAnsi="Arial" w:cs="Arial"/>
          <w:color w:val="000000"/>
        </w:rPr>
      </w:pPr>
    </w:p>
    <w:p w14:paraId="61677184"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Application Materials:</w:t>
      </w:r>
    </w:p>
    <w:p w14:paraId="587AB4EF" w14:textId="77777777" w:rsidR="00706F63" w:rsidRDefault="00706F63" w:rsidP="00706F63">
      <w:pPr>
        <w:autoSpaceDE w:val="0"/>
        <w:autoSpaceDN w:val="0"/>
        <w:adjustRightInd w:val="0"/>
        <w:rPr>
          <w:rFonts w:ascii="Arial" w:hAnsi="Arial" w:cs="Arial"/>
          <w:color w:val="000000"/>
        </w:rPr>
      </w:pPr>
    </w:p>
    <w:p w14:paraId="767C28CF"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Curriculum Vitae</w:t>
      </w:r>
    </w:p>
    <w:p w14:paraId="1436944C"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lastRenderedPageBreak/>
        <w:t>• Letter of interest</w:t>
      </w:r>
    </w:p>
    <w:p w14:paraId="0CE3EE45"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List of at least three references</w:t>
      </w:r>
    </w:p>
    <w:p w14:paraId="1F388B8F" w14:textId="77777777" w:rsidR="00706F63" w:rsidRDefault="00706F63" w:rsidP="00706F63">
      <w:pPr>
        <w:autoSpaceDE w:val="0"/>
        <w:autoSpaceDN w:val="0"/>
        <w:adjustRightInd w:val="0"/>
        <w:rPr>
          <w:rFonts w:ascii="Arial" w:hAnsi="Arial" w:cs="Arial"/>
          <w:color w:val="000000"/>
        </w:rPr>
      </w:pPr>
    </w:p>
    <w:p w14:paraId="574EB328"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Employees of the University of Missouri and University of Missouri Healthcare are eligible for the https://studentaid.gov/pslf/</w:t>
      </w:r>
    </w:p>
    <w:p w14:paraId="013BE6F1" w14:textId="77777777" w:rsidR="00706F63" w:rsidRDefault="00706F63" w:rsidP="00706F63">
      <w:pPr>
        <w:autoSpaceDE w:val="0"/>
        <w:autoSpaceDN w:val="0"/>
        <w:adjustRightInd w:val="0"/>
        <w:rPr>
          <w:rFonts w:ascii="Arial" w:hAnsi="Arial" w:cs="Arial"/>
          <w:color w:val="000000"/>
        </w:rPr>
      </w:pPr>
    </w:p>
    <w:p w14:paraId="7217641E"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To apply, please visit:</w:t>
      </w:r>
      <w:r>
        <w:rPr>
          <w:rFonts w:ascii="Arial" w:hAnsi="Arial" w:cs="Arial"/>
          <w:color w:val="000000"/>
        </w:rPr>
        <w:t xml:space="preserve"> https://apptrkr.com/3796889</w:t>
      </w:r>
    </w:p>
    <w:p w14:paraId="0668D86D" w14:textId="77777777" w:rsidR="00706F63" w:rsidRDefault="00706F63" w:rsidP="00706F63">
      <w:pPr>
        <w:autoSpaceDE w:val="0"/>
        <w:autoSpaceDN w:val="0"/>
        <w:adjustRightInd w:val="0"/>
        <w:rPr>
          <w:rFonts w:ascii="Arial" w:hAnsi="Arial" w:cs="Arial"/>
          <w:color w:val="000000"/>
        </w:rPr>
      </w:pPr>
    </w:p>
    <w:p w14:paraId="7F438078"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 xml:space="preserve">Our </w:t>
      </w:r>
      <w:proofErr w:type="gramStart"/>
      <w:r>
        <w:rPr>
          <w:rFonts w:ascii="Arial" w:hAnsi="Arial" w:cs="Arial"/>
          <w:b/>
          <w:bCs/>
          <w:color w:val="000000"/>
        </w:rPr>
        <w:t>Community</w:t>
      </w:r>
      <w:proofErr w:type="gramEnd"/>
    </w:p>
    <w:p w14:paraId="5BA4889C" w14:textId="77777777" w:rsidR="00706F63" w:rsidRDefault="00706F63" w:rsidP="00706F63">
      <w:pPr>
        <w:autoSpaceDE w:val="0"/>
        <w:autoSpaceDN w:val="0"/>
        <w:adjustRightInd w:val="0"/>
        <w:rPr>
          <w:rFonts w:ascii="Arial" w:hAnsi="Arial" w:cs="Arial"/>
          <w:color w:val="000000"/>
        </w:rPr>
      </w:pPr>
    </w:p>
    <w:p w14:paraId="52199CD1"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https://www.visitcolumbiamo.com/ is rated by Forbes magazine as the fifth best small city for business and careers in America and is consistently rated a top place to live by Money Magazine, boasting a low cost of living, a vibrant community, and nationally renowned public schools. Columbia is an ideal college town that combines small-town comforts, and community spirit, with big-city culture, activities, and resources. Our community is energetic and engaged, packed with restaurants and entertainment venues, and hosts more than a dozen https://www.visitcolumbiamo.com/columbia/.</w:t>
      </w:r>
    </w:p>
    <w:p w14:paraId="3BA1D717" w14:textId="77777777" w:rsidR="00706F63" w:rsidRDefault="00706F63" w:rsidP="00706F63">
      <w:pPr>
        <w:autoSpaceDE w:val="0"/>
        <w:autoSpaceDN w:val="0"/>
        <w:adjustRightInd w:val="0"/>
        <w:rPr>
          <w:rFonts w:ascii="Arial" w:hAnsi="Arial" w:cs="Arial"/>
          <w:color w:val="000000"/>
        </w:rPr>
      </w:pPr>
    </w:p>
    <w:p w14:paraId="4AC56D0A"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Benefit Eligibility</w:t>
      </w:r>
    </w:p>
    <w:p w14:paraId="12F4F0C0" w14:textId="77777777" w:rsidR="00706F63" w:rsidRDefault="00706F63" w:rsidP="00706F63">
      <w:pPr>
        <w:autoSpaceDE w:val="0"/>
        <w:autoSpaceDN w:val="0"/>
        <w:adjustRightInd w:val="0"/>
        <w:rPr>
          <w:rFonts w:ascii="Arial" w:hAnsi="Arial" w:cs="Arial"/>
          <w:color w:val="000000"/>
        </w:rPr>
      </w:pPr>
    </w:p>
    <w:p w14:paraId="59C4C09A"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xml:space="preserve">This position is eligible for </w:t>
      </w:r>
      <w:proofErr w:type="gramStart"/>
      <w:r>
        <w:rPr>
          <w:rFonts w:ascii="Arial" w:hAnsi="Arial" w:cs="Arial"/>
          <w:color w:val="000000"/>
        </w:rPr>
        <w:t>University</w:t>
      </w:r>
      <w:proofErr w:type="gramEnd"/>
      <w:r>
        <w:rPr>
          <w:rFonts w:ascii="Arial" w:hAnsi="Arial" w:cs="Arial"/>
          <w:color w:val="000000"/>
        </w:rPr>
        <w:t xml:space="preserve"> benefits. The University offers a comprehensive benefit package, including medical, dental, and vision plans, retirement, and educational fee discounts. For additional information on </w:t>
      </w:r>
      <w:proofErr w:type="gramStart"/>
      <w:r>
        <w:rPr>
          <w:rFonts w:ascii="Arial" w:hAnsi="Arial" w:cs="Arial"/>
          <w:color w:val="000000"/>
        </w:rPr>
        <w:t>University</w:t>
      </w:r>
      <w:proofErr w:type="gramEnd"/>
      <w:r>
        <w:rPr>
          <w:rFonts w:ascii="Arial" w:hAnsi="Arial" w:cs="Arial"/>
          <w:color w:val="000000"/>
        </w:rPr>
        <w:t xml:space="preserve"> benefits, please visit the Faculty &amp; Staff Benefits website at https://www.umsystem.edu/totalrewards/benefits</w:t>
      </w:r>
    </w:p>
    <w:p w14:paraId="6C1DBF64" w14:textId="77777777" w:rsidR="00706F63" w:rsidRDefault="00706F63" w:rsidP="00706F63">
      <w:pPr>
        <w:autoSpaceDE w:val="0"/>
        <w:autoSpaceDN w:val="0"/>
        <w:adjustRightInd w:val="0"/>
        <w:rPr>
          <w:rFonts w:ascii="Arial" w:hAnsi="Arial" w:cs="Arial"/>
          <w:color w:val="000000"/>
        </w:rPr>
      </w:pPr>
    </w:p>
    <w:p w14:paraId="4C444B4D"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Diversity Commitment</w:t>
      </w:r>
    </w:p>
    <w:p w14:paraId="73099911" w14:textId="77777777" w:rsidR="00706F63" w:rsidRDefault="00706F63" w:rsidP="00706F63">
      <w:pPr>
        <w:autoSpaceDE w:val="0"/>
        <w:autoSpaceDN w:val="0"/>
        <w:adjustRightInd w:val="0"/>
        <w:rPr>
          <w:rFonts w:ascii="Arial" w:hAnsi="Arial" w:cs="Arial"/>
          <w:color w:val="000000"/>
        </w:rPr>
      </w:pPr>
    </w:p>
    <w:p w14:paraId="5242280C"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The University of Missouri is fully committed to achieving the goal of a diverse and inclusive academic community of faculty, staff, and students. We seek individuals who are committed to this goal and our core campus values of respect, responsibility, discovery, and excellence.</w:t>
      </w:r>
    </w:p>
    <w:p w14:paraId="4F072C66" w14:textId="77777777" w:rsidR="00706F63" w:rsidRDefault="00706F63" w:rsidP="00706F63">
      <w:pPr>
        <w:autoSpaceDE w:val="0"/>
        <w:autoSpaceDN w:val="0"/>
        <w:adjustRightInd w:val="0"/>
        <w:rPr>
          <w:rFonts w:ascii="Arial" w:hAnsi="Arial" w:cs="Arial"/>
          <w:color w:val="000000"/>
        </w:rPr>
      </w:pPr>
    </w:p>
    <w:p w14:paraId="613F2F4D"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Equal Employment Opportunity</w:t>
      </w:r>
    </w:p>
    <w:p w14:paraId="50068C8A" w14:textId="77777777" w:rsidR="00706F63" w:rsidRDefault="00706F63" w:rsidP="00706F63">
      <w:pPr>
        <w:autoSpaceDE w:val="0"/>
        <w:autoSpaceDN w:val="0"/>
        <w:adjustRightInd w:val="0"/>
        <w:rPr>
          <w:rFonts w:ascii="Arial" w:hAnsi="Arial" w:cs="Arial"/>
          <w:color w:val="000000"/>
        </w:rPr>
      </w:pPr>
    </w:p>
    <w:p w14:paraId="264A75BB"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xml:space="preserve">Equal Opportunity is and shall be provided for all employees and applicants for employment </w:t>
      </w:r>
      <w:proofErr w:type="gramStart"/>
      <w:r>
        <w:rPr>
          <w:rFonts w:ascii="Arial" w:hAnsi="Arial" w:cs="Arial"/>
          <w:color w:val="000000"/>
        </w:rPr>
        <w:t>on the basis of</w:t>
      </w:r>
      <w:proofErr w:type="gramEnd"/>
      <w:r>
        <w:rPr>
          <w:rFonts w:ascii="Arial" w:hAnsi="Arial" w:cs="Arial"/>
          <w:color w:val="000000"/>
        </w:rPr>
        <w:t xml:space="preserve">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w:t>
      </w:r>
      <w:proofErr w:type="gramStart"/>
      <w:r>
        <w:rPr>
          <w:rFonts w:ascii="Arial" w:hAnsi="Arial" w:cs="Arial"/>
          <w:color w:val="000000"/>
        </w:rPr>
        <w:t>organizations</w:t>
      </w:r>
      <w:proofErr w:type="gramEnd"/>
      <w:r>
        <w:rPr>
          <w:rFonts w:ascii="Arial" w:hAnsi="Arial" w:cs="Arial"/>
          <w:color w:val="000000"/>
        </w:rPr>
        <w:t xml:space="preserve"> or the recruiting rights of military organizations associated with the Armed Forces or the Department of Homeland Security of the United States of America. For more information, call the Vice-Chancellor of Human Resource Services/Affirmative Action officer at 573-882-4256.</w:t>
      </w:r>
    </w:p>
    <w:p w14:paraId="11935A7B" w14:textId="77777777" w:rsidR="00706F63" w:rsidRDefault="00706F63" w:rsidP="00706F63">
      <w:pPr>
        <w:autoSpaceDE w:val="0"/>
        <w:autoSpaceDN w:val="0"/>
        <w:adjustRightInd w:val="0"/>
        <w:rPr>
          <w:rFonts w:ascii="Arial" w:hAnsi="Arial" w:cs="Arial"/>
          <w:color w:val="000000"/>
        </w:rPr>
      </w:pPr>
    </w:p>
    <w:p w14:paraId="5D02E877"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lastRenderedPageBreak/>
        <w:t>To request ADA accommodations, please call the Disability Inclusion and ADA Compliance Manager at 573-884-7278.</w:t>
      </w:r>
    </w:p>
    <w:p w14:paraId="539CF785" w14:textId="77777777" w:rsidR="00706F63" w:rsidRDefault="00706F63" w:rsidP="00706F63">
      <w:pPr>
        <w:autoSpaceDE w:val="0"/>
        <w:autoSpaceDN w:val="0"/>
        <w:adjustRightInd w:val="0"/>
        <w:rPr>
          <w:rFonts w:ascii="Arial" w:hAnsi="Arial" w:cs="Arial"/>
          <w:color w:val="000000"/>
        </w:rPr>
      </w:pPr>
    </w:p>
    <w:p w14:paraId="47D07E6F"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EEO IS THE LAW</w:t>
      </w:r>
    </w:p>
    <w:p w14:paraId="248F4F5A" w14:textId="77777777" w:rsidR="00706F63" w:rsidRDefault="00706F63" w:rsidP="00706F63">
      <w:pPr>
        <w:autoSpaceDE w:val="0"/>
        <w:autoSpaceDN w:val="0"/>
        <w:adjustRightInd w:val="0"/>
        <w:rPr>
          <w:rFonts w:ascii="Arial" w:hAnsi="Arial" w:cs="Arial"/>
          <w:color w:val="000000"/>
        </w:rPr>
      </w:pPr>
    </w:p>
    <w:p w14:paraId="28E4002C"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To read more about Equal Employment Opportunity (EEO), please use the following links:</w:t>
      </w:r>
    </w:p>
    <w:p w14:paraId="4DE74E9B" w14:textId="77777777" w:rsidR="00706F63" w:rsidRDefault="00706F63" w:rsidP="00706F63">
      <w:pPr>
        <w:autoSpaceDE w:val="0"/>
        <w:autoSpaceDN w:val="0"/>
        <w:adjustRightInd w:val="0"/>
        <w:rPr>
          <w:rFonts w:ascii="Arial" w:hAnsi="Arial" w:cs="Arial"/>
          <w:color w:val="000000"/>
        </w:rPr>
      </w:pPr>
    </w:p>
    <w:p w14:paraId="3DBF7A1C"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https://www.dol.gov/sites/dolgov/files/ofccp/regs/compliance/posters/pdf/eeopost.pdf</w:t>
      </w:r>
    </w:p>
    <w:p w14:paraId="75BC49ED"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https://www.dol.gov/sites/dolgov/files/ofccp/regs/compliance/posters/pdf/eeosp.pdf</w:t>
      </w:r>
    </w:p>
    <w:p w14:paraId="536D0D6C"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https://www.dol.gov/sites/dolgov/files/ofccp/regs/compliance/posters/pdf/eeopost(chinese).pdf</w:t>
      </w:r>
    </w:p>
    <w:p w14:paraId="19A8B9AF" w14:textId="77777777" w:rsidR="00706F63" w:rsidRDefault="00706F63" w:rsidP="00706F63">
      <w:pPr>
        <w:autoSpaceDE w:val="0"/>
        <w:autoSpaceDN w:val="0"/>
        <w:adjustRightInd w:val="0"/>
        <w:rPr>
          <w:rFonts w:ascii="Arial" w:hAnsi="Arial" w:cs="Arial"/>
          <w:color w:val="000000"/>
        </w:rPr>
      </w:pPr>
    </w:p>
    <w:p w14:paraId="78E8330E" w14:textId="77777777" w:rsidR="00706F63" w:rsidRDefault="00706F63" w:rsidP="00706F63">
      <w:pPr>
        <w:autoSpaceDE w:val="0"/>
        <w:autoSpaceDN w:val="0"/>
        <w:adjustRightInd w:val="0"/>
        <w:rPr>
          <w:rFonts w:ascii="Arial" w:hAnsi="Arial" w:cs="Arial"/>
          <w:color w:val="000000"/>
        </w:rPr>
      </w:pPr>
      <w:r>
        <w:rPr>
          <w:rFonts w:ascii="Arial" w:hAnsi="Arial" w:cs="Arial"/>
          <w:b/>
          <w:bCs/>
          <w:color w:val="000000"/>
        </w:rPr>
        <w:t>Vaccination Statement</w:t>
      </w:r>
    </w:p>
    <w:p w14:paraId="7EFBA109" w14:textId="77777777" w:rsidR="00706F63" w:rsidRDefault="00706F63" w:rsidP="00706F63">
      <w:pPr>
        <w:autoSpaceDE w:val="0"/>
        <w:autoSpaceDN w:val="0"/>
        <w:adjustRightInd w:val="0"/>
        <w:rPr>
          <w:rFonts w:ascii="Arial" w:hAnsi="Arial" w:cs="Arial"/>
          <w:color w:val="000000"/>
        </w:rPr>
      </w:pPr>
    </w:p>
    <w:p w14:paraId="165DC757"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After careful consideration of COVID-19 virus trends and the overwhelming evidence of COVID-19 vaccine safety and effectiveness, the School of Medicine, along with MU Health Care, the Sinclair School of Nursing and the School of Health Professions, recently announced the decision to require COVID-19 vaccinations by Oct. 1, 2021, for all employees, unless granted a medical or religious exemption.</w:t>
      </w:r>
    </w:p>
    <w:p w14:paraId="26B50BD4" w14:textId="77777777" w:rsidR="00706F63" w:rsidRDefault="00706F63" w:rsidP="00706F63">
      <w:pPr>
        <w:autoSpaceDE w:val="0"/>
        <w:autoSpaceDN w:val="0"/>
        <w:adjustRightInd w:val="0"/>
        <w:rPr>
          <w:rFonts w:ascii="Arial" w:hAnsi="Arial" w:cs="Arial"/>
          <w:color w:val="000000"/>
        </w:rPr>
      </w:pPr>
    </w:p>
    <w:p w14:paraId="0A9398D7" w14:textId="77777777" w:rsidR="00706F63" w:rsidRDefault="00706F63" w:rsidP="00706F63">
      <w:pPr>
        <w:autoSpaceDE w:val="0"/>
        <w:autoSpaceDN w:val="0"/>
        <w:adjustRightInd w:val="0"/>
        <w:rPr>
          <w:rFonts w:ascii="Arial" w:hAnsi="Arial" w:cs="Arial"/>
          <w:color w:val="000000"/>
        </w:rPr>
      </w:pPr>
      <w:r>
        <w:rPr>
          <w:rFonts w:ascii="Arial" w:hAnsi="Arial" w:cs="Arial"/>
          <w:color w:val="000000"/>
        </w:rPr>
        <w:t xml:space="preserve">All new hires will be required to submit proof of vaccination prior to your start date. If you would like to request a medical or religious exemption, you must do so upon acceptance of </w:t>
      </w:r>
      <w:proofErr w:type="gramStart"/>
      <w:r>
        <w:rPr>
          <w:rFonts w:ascii="Arial" w:hAnsi="Arial" w:cs="Arial"/>
          <w:color w:val="000000"/>
        </w:rPr>
        <w:t>employment</w:t>
      </w:r>
      <w:proofErr w:type="gramEnd"/>
      <w:r>
        <w:rPr>
          <w:rFonts w:ascii="Arial" w:hAnsi="Arial" w:cs="Arial"/>
          <w:color w:val="000000"/>
        </w:rPr>
        <w:t xml:space="preserve"> so our team has time to review prior to your scheduled start date. You will not be allowed to begin work until you have submitted proof of vaccination or received an approved medical or religious exemption.</w:t>
      </w:r>
    </w:p>
    <w:p w14:paraId="5B5B14E5" w14:textId="77777777" w:rsidR="00706F63" w:rsidRDefault="00706F63" w:rsidP="00706F63">
      <w:pPr>
        <w:autoSpaceDE w:val="0"/>
        <w:autoSpaceDN w:val="0"/>
        <w:adjustRightInd w:val="0"/>
        <w:rPr>
          <w:rFonts w:ascii="Arial" w:hAnsi="Arial" w:cs="Arial"/>
          <w:color w:val="000000"/>
        </w:rPr>
      </w:pPr>
    </w:p>
    <w:p w14:paraId="75622DF8" w14:textId="503D7626" w:rsidR="00DB64FB" w:rsidRPr="00706F63" w:rsidRDefault="00706F63" w:rsidP="00706F63">
      <w:r>
        <w:rPr>
          <w:rFonts w:ascii="Arial" w:hAnsi="Arial" w:cs="Arial"/>
          <w:color w:val="000000"/>
        </w:rPr>
        <w:t>Thank you for helping us to create the safest environment possible for our colleagues, students and our patients by protecting yourself and others through COVID-19 vaccination.</w:t>
      </w:r>
    </w:p>
    <w:sectPr w:rsidR="00DB64FB" w:rsidRPr="0070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63"/>
    <w:rsid w:val="00706F63"/>
    <w:rsid w:val="00D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7B36A"/>
  <w15:chartTrackingRefBased/>
  <w15:docId w15:val="{BCCF29EE-A5BA-C341-A4E6-76BE50F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2023-01-13T01:20:00Z</dcterms:created>
  <dcterms:modified xsi:type="dcterms:W3CDTF">2023-01-13T01:20:00Z</dcterms:modified>
</cp:coreProperties>
</file>