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96" w:rsidRPr="00D510EF" w:rsidRDefault="00CE6B96">
      <w:pPr>
        <w:rPr>
          <w:rFonts w:cs="Arial"/>
          <w:szCs w:val="24"/>
        </w:rPr>
      </w:pPr>
      <w:bookmarkStart w:id="0" w:name="_GoBack"/>
      <w:bookmarkEnd w:id="0"/>
    </w:p>
    <w:p w:rsidR="00F96E49" w:rsidRDefault="00F96E49">
      <w:pPr>
        <w:rPr>
          <w:rFonts w:cs="Arial"/>
          <w:b/>
          <w:szCs w:val="24"/>
        </w:rPr>
        <w:sectPr w:rsidR="00F96E49" w:rsidSect="00F4217B">
          <w:footerReference w:type="default" r:id="rId7"/>
          <w:pgSz w:w="12240" w:h="15840"/>
          <w:pgMar w:top="1440" w:right="1267" w:bottom="1440" w:left="1800" w:header="720" w:footer="720" w:gutter="0"/>
          <w:cols w:space="720"/>
        </w:sectPr>
      </w:pPr>
    </w:p>
    <w:p w:rsidR="00F96E49" w:rsidRDefault="006D0F7C">
      <w:pPr>
        <w:rPr>
          <w:rFonts w:cs="Arial"/>
          <w:b/>
          <w:szCs w:val="24"/>
        </w:rPr>
      </w:pPr>
      <w:r w:rsidRPr="00D510EF">
        <w:rPr>
          <w:rFonts w:cs="Arial"/>
          <w:b/>
          <w:szCs w:val="24"/>
        </w:rPr>
        <w:lastRenderedPageBreak/>
        <w:t>Candidate Name:</w:t>
      </w:r>
      <w:r w:rsidR="0090750D" w:rsidRPr="00D510EF">
        <w:rPr>
          <w:rFonts w:cs="Arial"/>
          <w:b/>
          <w:szCs w:val="24"/>
        </w:rPr>
        <w:t xml:space="preserve"> </w:t>
      </w:r>
    </w:p>
    <w:p w:rsidR="006D0F7C" w:rsidRPr="00D510EF" w:rsidRDefault="00C8357E">
      <w:pPr>
        <w:rPr>
          <w:rFonts w:cs="Arial"/>
          <w:b/>
          <w:szCs w:val="24"/>
        </w:rPr>
      </w:pPr>
      <w:r w:rsidRPr="0024794B">
        <w:rPr>
          <w:rFonts w:cs="Arial"/>
          <w:szCs w:val="24"/>
        </w:rPr>
        <w:t xml:space="preserve">Timothy P. </w:t>
      </w:r>
      <w:proofErr w:type="spellStart"/>
      <w:r w:rsidRPr="0024794B">
        <w:rPr>
          <w:rFonts w:cs="Arial"/>
          <w:szCs w:val="24"/>
        </w:rPr>
        <w:t>Scanlan</w:t>
      </w:r>
      <w:proofErr w:type="spellEnd"/>
      <w:r w:rsidRPr="0024794B">
        <w:rPr>
          <w:rFonts w:cs="Arial"/>
          <w:szCs w:val="24"/>
        </w:rPr>
        <w:t>, Ph.D.</w:t>
      </w:r>
    </w:p>
    <w:p w:rsidR="006D0F7C" w:rsidRPr="00D510EF" w:rsidRDefault="006D0F7C">
      <w:pPr>
        <w:rPr>
          <w:rFonts w:cs="Arial"/>
          <w:szCs w:val="24"/>
        </w:rPr>
      </w:pPr>
    </w:p>
    <w:p w:rsidR="00F96E49" w:rsidRDefault="006D0F7C">
      <w:pPr>
        <w:outlineLvl w:val="0"/>
        <w:rPr>
          <w:rFonts w:cs="Arial"/>
          <w:b/>
          <w:szCs w:val="24"/>
        </w:rPr>
      </w:pPr>
      <w:r w:rsidRPr="00D510EF">
        <w:rPr>
          <w:rFonts w:cs="Arial"/>
          <w:b/>
          <w:szCs w:val="24"/>
        </w:rPr>
        <w:t>Organization:</w:t>
      </w:r>
      <w:r w:rsidR="0090750D" w:rsidRPr="00D510EF">
        <w:rPr>
          <w:rFonts w:cs="Arial"/>
          <w:b/>
          <w:szCs w:val="24"/>
        </w:rPr>
        <w:t xml:space="preserve"> </w:t>
      </w:r>
    </w:p>
    <w:p w:rsidR="006D0F7C" w:rsidRPr="00D510EF" w:rsidRDefault="00C8357E">
      <w:pPr>
        <w:outlineLvl w:val="0"/>
        <w:rPr>
          <w:rFonts w:cs="Arial"/>
          <w:szCs w:val="24"/>
        </w:rPr>
      </w:pPr>
      <w:r w:rsidRPr="0024794B">
        <w:rPr>
          <w:rFonts w:cs="Arial"/>
          <w:szCs w:val="24"/>
        </w:rPr>
        <w:t>Jefferson Parish Sheriff’s Office</w:t>
      </w:r>
    </w:p>
    <w:p w:rsidR="006D0F7C" w:rsidRPr="00D510EF" w:rsidRDefault="006D0F7C">
      <w:pPr>
        <w:outlineLvl w:val="0"/>
        <w:rPr>
          <w:rFonts w:cs="Arial"/>
          <w:szCs w:val="24"/>
        </w:rPr>
      </w:pPr>
    </w:p>
    <w:p w:rsidR="00F96E49" w:rsidRDefault="006D0F7C" w:rsidP="000E6649">
      <w:pPr>
        <w:rPr>
          <w:rFonts w:cs="Arial"/>
          <w:szCs w:val="24"/>
        </w:rPr>
      </w:pPr>
      <w:r w:rsidRPr="00D510EF">
        <w:rPr>
          <w:rFonts w:cs="Arial"/>
          <w:b/>
          <w:szCs w:val="24"/>
        </w:rPr>
        <w:t>Address:</w:t>
      </w:r>
      <w:r w:rsidR="00C8357E">
        <w:rPr>
          <w:rFonts w:cs="Arial"/>
          <w:szCs w:val="24"/>
        </w:rPr>
        <w:t xml:space="preserve"> </w:t>
      </w:r>
    </w:p>
    <w:p w:rsidR="006D0F7C" w:rsidRPr="00D510EF" w:rsidRDefault="00F96E49" w:rsidP="000E6649">
      <w:pPr>
        <w:rPr>
          <w:rFonts w:cs="Arial"/>
          <w:szCs w:val="24"/>
        </w:rPr>
      </w:pPr>
      <w:r>
        <w:rPr>
          <w:rFonts w:cs="Arial"/>
          <w:szCs w:val="24"/>
        </w:rPr>
        <w:t xml:space="preserve">1233 </w:t>
      </w:r>
      <w:proofErr w:type="spellStart"/>
      <w:r>
        <w:rPr>
          <w:rFonts w:cs="Arial"/>
          <w:szCs w:val="24"/>
        </w:rPr>
        <w:t>Westbank</w:t>
      </w:r>
      <w:proofErr w:type="spellEnd"/>
      <w:r>
        <w:rPr>
          <w:rFonts w:cs="Arial"/>
          <w:szCs w:val="24"/>
        </w:rPr>
        <w:t xml:space="preserve"> Expressway, Bldg. G</w:t>
      </w:r>
      <w:r w:rsidR="00C8357E">
        <w:rPr>
          <w:rFonts w:cs="Arial"/>
          <w:szCs w:val="24"/>
        </w:rPr>
        <w:t xml:space="preserve"> Harvey, LA 70058</w:t>
      </w:r>
    </w:p>
    <w:p w:rsidR="006D0F7C" w:rsidRPr="00D510EF" w:rsidRDefault="006D0F7C">
      <w:pPr>
        <w:rPr>
          <w:rFonts w:cs="Arial"/>
          <w:szCs w:val="24"/>
        </w:rPr>
      </w:pPr>
      <w:r w:rsidRPr="00D510EF">
        <w:rPr>
          <w:rFonts w:cs="Arial"/>
          <w:szCs w:val="24"/>
        </w:rPr>
        <w:tab/>
      </w:r>
    </w:p>
    <w:p w:rsidR="00044CB0" w:rsidRDefault="00044CB0" w:rsidP="00044CB0">
      <w:pPr>
        <w:ind w:left="990" w:hanging="990"/>
        <w:rPr>
          <w:rFonts w:cs="Arial"/>
          <w:szCs w:val="24"/>
        </w:rPr>
      </w:pPr>
      <w:r>
        <w:rPr>
          <w:rFonts w:cs="Arial"/>
          <w:b/>
          <w:szCs w:val="24"/>
        </w:rPr>
        <w:t>Phone</w:t>
      </w:r>
      <w:r w:rsidR="006D0F7C" w:rsidRPr="00D510EF">
        <w:rPr>
          <w:rFonts w:cs="Arial"/>
          <w:b/>
          <w:szCs w:val="24"/>
        </w:rPr>
        <w:t>:</w:t>
      </w:r>
      <w:r>
        <w:rPr>
          <w:rFonts w:cs="Arial"/>
          <w:b/>
          <w:szCs w:val="24"/>
        </w:rPr>
        <w:t xml:space="preserve">  </w:t>
      </w:r>
      <w:r>
        <w:rPr>
          <w:rFonts w:cs="Arial"/>
          <w:b/>
          <w:szCs w:val="24"/>
        </w:rPr>
        <w:tab/>
      </w:r>
      <w:r>
        <w:rPr>
          <w:rFonts w:cs="Arial"/>
          <w:szCs w:val="24"/>
        </w:rPr>
        <w:t xml:space="preserve">504-875-3895 </w:t>
      </w:r>
      <w:r w:rsidR="00C8357E">
        <w:rPr>
          <w:rFonts w:cs="Arial"/>
          <w:szCs w:val="24"/>
        </w:rPr>
        <w:t>(</w:t>
      </w:r>
      <w:r w:rsidR="00C8357E" w:rsidRPr="00044CB0">
        <w:rPr>
          <w:rFonts w:cs="Arial"/>
          <w:sz w:val="22"/>
          <w:szCs w:val="22"/>
        </w:rPr>
        <w:t>O</w:t>
      </w:r>
      <w:r w:rsidRPr="00044CB0">
        <w:rPr>
          <w:rFonts w:cs="Arial"/>
          <w:sz w:val="22"/>
          <w:szCs w:val="22"/>
        </w:rPr>
        <w:t>ffice</w:t>
      </w:r>
      <w:r w:rsidR="00C8357E">
        <w:rPr>
          <w:rFonts w:cs="Arial"/>
          <w:szCs w:val="24"/>
        </w:rPr>
        <w:t>)</w:t>
      </w:r>
    </w:p>
    <w:p w:rsidR="006D0F7C" w:rsidRPr="00D510EF" w:rsidRDefault="00C8357E" w:rsidP="00044CB0">
      <w:pPr>
        <w:ind w:left="1080" w:hanging="90"/>
        <w:rPr>
          <w:rFonts w:cs="Arial"/>
          <w:szCs w:val="24"/>
        </w:rPr>
      </w:pPr>
      <w:r>
        <w:rPr>
          <w:rFonts w:cs="Arial"/>
          <w:szCs w:val="24"/>
        </w:rPr>
        <w:t>504-655-2623 (C</w:t>
      </w:r>
      <w:r w:rsidR="00044CB0">
        <w:rPr>
          <w:rFonts w:cs="Arial"/>
          <w:szCs w:val="24"/>
        </w:rPr>
        <w:t>ell</w:t>
      </w:r>
      <w:r>
        <w:rPr>
          <w:rFonts w:cs="Arial"/>
          <w:szCs w:val="24"/>
        </w:rPr>
        <w:t>)</w:t>
      </w:r>
    </w:p>
    <w:p w:rsidR="006D0F7C" w:rsidRPr="00D510EF" w:rsidRDefault="006D0F7C">
      <w:pPr>
        <w:rPr>
          <w:rFonts w:cs="Arial"/>
          <w:szCs w:val="24"/>
        </w:rPr>
      </w:pPr>
    </w:p>
    <w:p w:rsidR="006D0F7C" w:rsidRPr="00D510EF" w:rsidRDefault="006D0F7C">
      <w:pPr>
        <w:rPr>
          <w:rFonts w:cs="Arial"/>
          <w:szCs w:val="24"/>
        </w:rPr>
      </w:pPr>
      <w:r w:rsidRPr="00D510EF">
        <w:rPr>
          <w:rFonts w:cs="Arial"/>
          <w:b/>
          <w:szCs w:val="24"/>
        </w:rPr>
        <w:t>E-mail:</w:t>
      </w:r>
      <w:r w:rsidRPr="00D510EF">
        <w:rPr>
          <w:rFonts w:cs="Arial"/>
          <w:szCs w:val="24"/>
        </w:rPr>
        <w:t xml:space="preserve"> </w:t>
      </w:r>
      <w:r w:rsidR="005A3B6A">
        <w:rPr>
          <w:rFonts w:cs="Arial"/>
          <w:szCs w:val="24"/>
        </w:rPr>
        <w:t>s</w:t>
      </w:r>
      <w:r w:rsidR="00C8357E">
        <w:rPr>
          <w:rFonts w:cs="Arial"/>
          <w:szCs w:val="24"/>
        </w:rPr>
        <w:t>canlan_tp@jpso.com</w:t>
      </w:r>
    </w:p>
    <w:p w:rsidR="00F96E49" w:rsidRDefault="00F96E49">
      <w:pPr>
        <w:rPr>
          <w:rFonts w:cs="Arial"/>
          <w:szCs w:val="24"/>
        </w:rPr>
      </w:pPr>
    </w:p>
    <w:p w:rsidR="00F96E49" w:rsidRDefault="00F96E49">
      <w:pPr>
        <w:rPr>
          <w:rFonts w:cs="Arial"/>
          <w:szCs w:val="24"/>
        </w:rPr>
        <w:sectPr w:rsidR="00F96E49" w:rsidSect="00F96E49">
          <w:type w:val="continuous"/>
          <w:pgSz w:w="12240" w:h="15840"/>
          <w:pgMar w:top="1440" w:right="1260" w:bottom="1440" w:left="1800" w:header="720" w:footer="720" w:gutter="0"/>
          <w:cols w:num="2" w:space="720"/>
        </w:sectPr>
      </w:pPr>
      <w:r w:rsidRPr="00F96E49">
        <w:rPr>
          <w:rFonts w:cs="Arial"/>
          <w:noProof/>
          <w:szCs w:val="24"/>
        </w:rPr>
        <w:lastRenderedPageBreak/>
        <w:drawing>
          <wp:inline distT="0" distB="0" distL="0" distR="0">
            <wp:extent cx="1947672" cy="2740653"/>
            <wp:effectExtent l="0" t="0" r="0" b="3175"/>
            <wp:docPr id="1" name="Picture 1" descr="C:\Users\brianh\AppData\Local\Microsoft\Windows\Temporary Internet Files\Content.Outlook\AQKSYMLW\Timotny Scanlan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h\AppData\Local\Microsoft\Windows\Temporary Internet Files\Content.Outlook\AQKSYMLW\Timotny Scanlan Pictur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103" t="3335" r="10859" b="14563"/>
                    <a:stretch/>
                  </pic:blipFill>
                  <pic:spPr bwMode="auto">
                    <a:xfrm>
                      <a:off x="0" y="0"/>
                      <a:ext cx="1947672" cy="2740653"/>
                    </a:xfrm>
                    <a:prstGeom prst="rect">
                      <a:avLst/>
                    </a:prstGeom>
                    <a:noFill/>
                    <a:ln>
                      <a:noFill/>
                    </a:ln>
                    <a:extLst>
                      <a:ext uri="{53640926-AAD7-44D8-BBD7-CCE9431645EC}">
                        <a14:shadowObscured xmlns:a14="http://schemas.microsoft.com/office/drawing/2010/main"/>
                      </a:ext>
                    </a:extLst>
                  </pic:spPr>
                </pic:pic>
              </a:graphicData>
            </a:graphic>
          </wp:inline>
        </w:drawing>
      </w:r>
    </w:p>
    <w:p w:rsidR="006D0F7C" w:rsidRPr="00D510EF" w:rsidRDefault="006D0F7C">
      <w:pPr>
        <w:rPr>
          <w:rFonts w:cs="Arial"/>
          <w:szCs w:val="24"/>
        </w:rPr>
      </w:pPr>
    </w:p>
    <w:p w:rsidR="00F96E49" w:rsidRDefault="00F96E49" w:rsidP="000E6649">
      <w:pPr>
        <w:rPr>
          <w:rFonts w:cs="Arial"/>
          <w:b/>
          <w:szCs w:val="24"/>
        </w:rPr>
      </w:pPr>
    </w:p>
    <w:p w:rsidR="0090750D" w:rsidRDefault="006D0F7C" w:rsidP="000E6649">
      <w:pPr>
        <w:rPr>
          <w:rFonts w:cs="Arial"/>
          <w:szCs w:val="24"/>
        </w:rPr>
      </w:pPr>
      <w:r w:rsidRPr="00D510EF">
        <w:rPr>
          <w:rFonts w:cs="Arial"/>
          <w:b/>
          <w:szCs w:val="24"/>
        </w:rPr>
        <w:t>Education:</w:t>
      </w:r>
      <w:r w:rsidRPr="00D510EF">
        <w:rPr>
          <w:rFonts w:cs="Arial"/>
          <w:szCs w:val="24"/>
        </w:rPr>
        <w:t xml:space="preserve"> </w:t>
      </w:r>
    </w:p>
    <w:p w:rsidR="00A517F2" w:rsidRDefault="00A517F2" w:rsidP="00A517F2">
      <w:pPr>
        <w:pStyle w:val="Heading3"/>
        <w:spacing w:before="0"/>
        <w:ind w:left="720" w:hanging="720"/>
        <w:rPr>
          <w:rFonts w:ascii="Arial" w:hAnsi="Arial" w:cs="Arial"/>
          <w:b w:val="0"/>
          <w:bCs w:val="0"/>
          <w:color w:val="auto"/>
          <w:szCs w:val="24"/>
        </w:rPr>
      </w:pPr>
      <w:r w:rsidRPr="00A517F2">
        <w:rPr>
          <w:rFonts w:ascii="Arial" w:hAnsi="Arial" w:cs="Arial"/>
          <w:b w:val="0"/>
          <w:bCs w:val="0"/>
          <w:color w:val="auto"/>
          <w:szCs w:val="24"/>
        </w:rPr>
        <w:t xml:space="preserve">2015: </w:t>
      </w:r>
      <w:r w:rsidRPr="00A517F2">
        <w:rPr>
          <w:rFonts w:ascii="Arial" w:hAnsi="Arial" w:cs="Arial"/>
          <w:b w:val="0"/>
          <w:bCs w:val="0"/>
          <w:color w:val="auto"/>
          <w:szCs w:val="24"/>
        </w:rPr>
        <w:tab/>
        <w:t>Doctor of Philosophy (Ph.D.) in Public Policy and Administration with a specialization in Homeland Security: Policy and Coordination, Walden University</w:t>
      </w:r>
      <w:r>
        <w:rPr>
          <w:rFonts w:ascii="Arial" w:hAnsi="Arial" w:cs="Arial"/>
          <w:b w:val="0"/>
          <w:bCs w:val="0"/>
          <w:color w:val="auto"/>
          <w:szCs w:val="24"/>
        </w:rPr>
        <w:t xml:space="preserve"> </w:t>
      </w:r>
    </w:p>
    <w:p w:rsidR="00A517F2" w:rsidRDefault="00A517F2" w:rsidP="00A517F2">
      <w:pPr>
        <w:pStyle w:val="Heading3"/>
        <w:spacing w:before="0"/>
        <w:ind w:left="720"/>
        <w:rPr>
          <w:rFonts w:ascii="Arial" w:hAnsi="Arial" w:cs="Arial"/>
          <w:b w:val="0"/>
          <w:i/>
          <w:color w:val="auto"/>
          <w:szCs w:val="24"/>
        </w:rPr>
      </w:pPr>
      <w:r w:rsidRPr="00A517F2">
        <w:rPr>
          <w:rFonts w:ascii="Arial" w:hAnsi="Arial" w:cs="Arial"/>
          <w:b w:val="0"/>
          <w:color w:val="auto"/>
          <w:szCs w:val="24"/>
        </w:rPr>
        <w:t xml:space="preserve">Dissertation: </w:t>
      </w:r>
      <w:r w:rsidRPr="00A517F2">
        <w:rPr>
          <w:rFonts w:ascii="Arial" w:hAnsi="Arial" w:cs="Arial"/>
          <w:b w:val="0"/>
          <w:i/>
          <w:color w:val="auto"/>
          <w:szCs w:val="24"/>
        </w:rPr>
        <w:t xml:space="preserve">Influences of CSI Effect, </w:t>
      </w:r>
      <w:proofErr w:type="spellStart"/>
      <w:r w:rsidRPr="00A517F2">
        <w:rPr>
          <w:rFonts w:ascii="Arial" w:hAnsi="Arial" w:cs="Arial"/>
          <w:b w:val="0"/>
          <w:i/>
          <w:color w:val="auto"/>
          <w:szCs w:val="24"/>
        </w:rPr>
        <w:t>Da</w:t>
      </w:r>
      <w:r>
        <w:rPr>
          <w:rFonts w:ascii="Arial" w:hAnsi="Arial" w:cs="Arial"/>
          <w:b w:val="0"/>
          <w:i/>
          <w:color w:val="auto"/>
          <w:szCs w:val="24"/>
        </w:rPr>
        <w:t>ubert</w:t>
      </w:r>
      <w:proofErr w:type="spellEnd"/>
      <w:r>
        <w:rPr>
          <w:rFonts w:ascii="Arial" w:hAnsi="Arial" w:cs="Arial"/>
          <w:b w:val="0"/>
          <w:i/>
          <w:color w:val="auto"/>
          <w:szCs w:val="24"/>
        </w:rPr>
        <w:t xml:space="preserve"> Ruling, and NAS Report on</w:t>
      </w:r>
    </w:p>
    <w:p w:rsidR="00A517F2" w:rsidRPr="00A517F2" w:rsidRDefault="00A517F2" w:rsidP="00A517F2">
      <w:pPr>
        <w:pStyle w:val="Heading3"/>
        <w:spacing w:before="0"/>
        <w:rPr>
          <w:rFonts w:ascii="Arial" w:hAnsi="Arial" w:cs="Arial"/>
          <w:b w:val="0"/>
          <w:bCs w:val="0"/>
          <w:color w:val="auto"/>
          <w:szCs w:val="24"/>
        </w:rPr>
      </w:pPr>
      <w:r>
        <w:rPr>
          <w:rFonts w:ascii="Arial" w:hAnsi="Arial" w:cs="Arial"/>
          <w:b w:val="0"/>
          <w:i/>
          <w:color w:val="auto"/>
          <w:szCs w:val="24"/>
        </w:rPr>
        <w:t xml:space="preserve">                               </w:t>
      </w:r>
      <w:r w:rsidRPr="00A517F2">
        <w:rPr>
          <w:rFonts w:ascii="Arial" w:hAnsi="Arial" w:cs="Arial"/>
          <w:b w:val="0"/>
          <w:i/>
          <w:color w:val="auto"/>
          <w:szCs w:val="24"/>
        </w:rPr>
        <w:t>Forensic Science Practices</w:t>
      </w:r>
    </w:p>
    <w:p w:rsidR="00A517F2" w:rsidRPr="00A517F2" w:rsidRDefault="00A517F2" w:rsidP="00A517F2">
      <w:pPr>
        <w:rPr>
          <w:rFonts w:cs="Arial"/>
        </w:rPr>
      </w:pPr>
    </w:p>
    <w:p w:rsidR="00A517F2" w:rsidRDefault="00A517F2" w:rsidP="00A517F2">
      <w:pPr>
        <w:pStyle w:val="Heading3"/>
        <w:spacing w:before="0"/>
        <w:rPr>
          <w:rFonts w:ascii="Arial" w:hAnsi="Arial" w:cs="Arial"/>
          <w:b w:val="0"/>
          <w:bCs w:val="0"/>
          <w:color w:val="auto"/>
        </w:rPr>
      </w:pPr>
      <w:r>
        <w:rPr>
          <w:rFonts w:ascii="Arial" w:hAnsi="Arial" w:cs="Arial"/>
          <w:b w:val="0"/>
          <w:bCs w:val="0"/>
          <w:color w:val="auto"/>
        </w:rPr>
        <w:t>2003:</w:t>
      </w:r>
      <w:r>
        <w:rPr>
          <w:rFonts w:ascii="Arial" w:hAnsi="Arial" w:cs="Arial"/>
          <w:b w:val="0"/>
          <w:bCs w:val="0"/>
          <w:color w:val="auto"/>
        </w:rPr>
        <w:tab/>
      </w:r>
      <w:r w:rsidRPr="00A517F2">
        <w:rPr>
          <w:rFonts w:ascii="Arial" w:hAnsi="Arial" w:cs="Arial"/>
          <w:b w:val="0"/>
          <w:bCs w:val="0"/>
          <w:color w:val="auto"/>
        </w:rPr>
        <w:t>Master of Science in Forensic Science Degree (M</w:t>
      </w:r>
      <w:r>
        <w:rPr>
          <w:rFonts w:ascii="Arial" w:hAnsi="Arial" w:cs="Arial"/>
          <w:b w:val="0"/>
          <w:bCs w:val="0"/>
          <w:color w:val="auto"/>
        </w:rPr>
        <w:t>.S.F.S.), Florida International</w:t>
      </w:r>
    </w:p>
    <w:p w:rsidR="00A517F2" w:rsidRPr="00A517F2" w:rsidRDefault="00A517F2" w:rsidP="00A517F2">
      <w:pPr>
        <w:pStyle w:val="Heading3"/>
        <w:spacing w:before="0"/>
        <w:ind w:firstLine="720"/>
        <w:rPr>
          <w:rFonts w:ascii="Arial" w:hAnsi="Arial" w:cs="Arial"/>
          <w:b w:val="0"/>
          <w:bCs w:val="0"/>
          <w:color w:val="auto"/>
        </w:rPr>
      </w:pPr>
      <w:r w:rsidRPr="00A517F2">
        <w:rPr>
          <w:rFonts w:ascii="Arial" w:hAnsi="Arial" w:cs="Arial"/>
          <w:b w:val="0"/>
          <w:bCs w:val="0"/>
          <w:color w:val="auto"/>
        </w:rPr>
        <w:t>University</w:t>
      </w:r>
    </w:p>
    <w:p w:rsidR="00A517F2" w:rsidRDefault="00A517F2" w:rsidP="00A517F2">
      <w:pPr>
        <w:ind w:firstLine="720"/>
        <w:rPr>
          <w:bCs/>
          <w:i/>
        </w:rPr>
      </w:pPr>
      <w:r>
        <w:rPr>
          <w:rFonts w:cs="Arial"/>
          <w:szCs w:val="24"/>
        </w:rPr>
        <w:t xml:space="preserve">Thesis: </w:t>
      </w:r>
      <w:r>
        <w:rPr>
          <w:bCs/>
          <w:i/>
        </w:rPr>
        <w:t xml:space="preserve">The Corrosive Effect of Blood Regarding the Forensic Identification of </w:t>
      </w:r>
    </w:p>
    <w:p w:rsidR="006D0F7C" w:rsidRPr="00D510EF" w:rsidRDefault="00A517F2" w:rsidP="00A517F2">
      <w:pPr>
        <w:ind w:left="720" w:firstLine="720"/>
        <w:rPr>
          <w:rFonts w:cs="Arial"/>
          <w:szCs w:val="24"/>
        </w:rPr>
      </w:pPr>
      <w:r>
        <w:rPr>
          <w:bCs/>
          <w:i/>
        </w:rPr>
        <w:t xml:space="preserve">  Fired Projectiles</w:t>
      </w:r>
      <w:r w:rsidR="006D0F7C" w:rsidRPr="00D510EF">
        <w:rPr>
          <w:rFonts w:cs="Arial"/>
          <w:szCs w:val="24"/>
        </w:rPr>
        <w:tab/>
        <w:t xml:space="preserve"> </w:t>
      </w:r>
    </w:p>
    <w:p w:rsidR="00A517F2" w:rsidRDefault="00A517F2">
      <w:pPr>
        <w:outlineLvl w:val="0"/>
        <w:rPr>
          <w:rFonts w:cs="Arial"/>
          <w:b/>
          <w:szCs w:val="24"/>
        </w:rPr>
      </w:pPr>
    </w:p>
    <w:p w:rsidR="006D0F7C" w:rsidRPr="00D510EF" w:rsidRDefault="006D0F7C">
      <w:pPr>
        <w:outlineLvl w:val="0"/>
        <w:rPr>
          <w:rFonts w:cs="Arial"/>
          <w:b/>
          <w:szCs w:val="24"/>
        </w:rPr>
      </w:pPr>
      <w:r w:rsidRPr="00D510EF">
        <w:rPr>
          <w:rFonts w:cs="Arial"/>
          <w:b/>
          <w:szCs w:val="24"/>
        </w:rPr>
        <w:t xml:space="preserve">Employment Experience:  </w:t>
      </w:r>
    </w:p>
    <w:p w:rsidR="00C8357E" w:rsidRDefault="00C8357E" w:rsidP="00C8357E">
      <w:pPr>
        <w:rPr>
          <w:bCs/>
          <w:u w:val="single"/>
        </w:rPr>
      </w:pPr>
      <w:r>
        <w:rPr>
          <w:bCs/>
          <w:u w:val="single"/>
        </w:rPr>
        <w:t>2016 to Present</w:t>
      </w:r>
      <w:r w:rsidRPr="00C73EA4">
        <w:rPr>
          <w:bCs/>
        </w:rPr>
        <w:t xml:space="preserve">: </w:t>
      </w:r>
      <w:r>
        <w:rPr>
          <w:bCs/>
        </w:rPr>
        <w:t>Jefferson Parish Sheriff’s Office: Technical Services Bureau Chief</w:t>
      </w:r>
    </w:p>
    <w:p w:rsidR="00C8357E" w:rsidRDefault="00C8357E" w:rsidP="00C8357E">
      <w:pPr>
        <w:ind w:left="1440"/>
        <w:rPr>
          <w:bCs/>
          <w:u w:val="single"/>
        </w:rPr>
      </w:pPr>
    </w:p>
    <w:p w:rsidR="00C8357E" w:rsidRDefault="00C8357E" w:rsidP="00C8357E">
      <w:pPr>
        <w:rPr>
          <w:bCs/>
          <w:u w:val="single"/>
        </w:rPr>
      </w:pPr>
      <w:r>
        <w:rPr>
          <w:bCs/>
          <w:u w:val="single"/>
        </w:rPr>
        <w:t>2011 to 2016</w:t>
      </w:r>
      <w:r>
        <w:rPr>
          <w:bCs/>
        </w:rPr>
        <w:t>: Jefferson Parish Sheriff’s Office: Laboratory Services Commander</w:t>
      </w:r>
    </w:p>
    <w:p w:rsidR="00C8357E" w:rsidRDefault="00C8357E" w:rsidP="00C8357E">
      <w:pPr>
        <w:rPr>
          <w:bCs/>
          <w:u w:val="single"/>
        </w:rPr>
      </w:pPr>
    </w:p>
    <w:p w:rsidR="00C8357E" w:rsidRDefault="00C8357E" w:rsidP="00C8357E">
      <w:pPr>
        <w:rPr>
          <w:bCs/>
          <w:u w:val="single"/>
        </w:rPr>
      </w:pPr>
      <w:r>
        <w:rPr>
          <w:bCs/>
          <w:u w:val="single"/>
        </w:rPr>
        <w:t>2009 to 2011</w:t>
      </w:r>
      <w:r>
        <w:rPr>
          <w:bCs/>
        </w:rPr>
        <w:t>: Jefferson Parish Sheriff’s Office: Crime Laboratory Director</w:t>
      </w:r>
    </w:p>
    <w:p w:rsidR="00C8357E" w:rsidRDefault="00C8357E" w:rsidP="00C8357E">
      <w:pPr>
        <w:ind w:left="720" w:firstLine="720"/>
        <w:rPr>
          <w:bCs/>
          <w:u w:val="single"/>
        </w:rPr>
      </w:pPr>
    </w:p>
    <w:p w:rsidR="00C8357E" w:rsidRDefault="00C8357E" w:rsidP="00C8357E">
      <w:pPr>
        <w:rPr>
          <w:bCs/>
        </w:rPr>
      </w:pPr>
      <w:r>
        <w:rPr>
          <w:bCs/>
          <w:u w:val="single"/>
        </w:rPr>
        <w:t>2006 to 2009</w:t>
      </w:r>
      <w:r>
        <w:rPr>
          <w:bCs/>
        </w:rPr>
        <w:t>: Jefferson Parish Sheriff’s Office: Assistant Crime Laboratory Director</w:t>
      </w:r>
    </w:p>
    <w:p w:rsidR="00C8357E" w:rsidRDefault="00C8357E" w:rsidP="00C8357E">
      <w:pPr>
        <w:ind w:left="2880"/>
        <w:rPr>
          <w:bCs/>
          <w:u w:val="single"/>
        </w:rPr>
      </w:pPr>
      <w:r>
        <w:rPr>
          <w:bCs/>
        </w:rPr>
        <w:t xml:space="preserve">   </w:t>
      </w:r>
    </w:p>
    <w:p w:rsidR="00C8357E" w:rsidRDefault="00C8357E" w:rsidP="00C8357E">
      <w:pPr>
        <w:rPr>
          <w:bCs/>
        </w:rPr>
      </w:pPr>
      <w:r>
        <w:rPr>
          <w:bCs/>
          <w:u w:val="single"/>
        </w:rPr>
        <w:t>1998 to 2006</w:t>
      </w:r>
      <w:r>
        <w:rPr>
          <w:bCs/>
        </w:rPr>
        <w:t>: Jefferson Parish Sheriff’s Office: Forensic Scientist</w:t>
      </w:r>
    </w:p>
    <w:p w:rsidR="00BA19AC" w:rsidRDefault="00BA19AC" w:rsidP="00C24421">
      <w:pPr>
        <w:tabs>
          <w:tab w:val="left" w:pos="2160"/>
        </w:tabs>
        <w:rPr>
          <w:rFonts w:cs="Arial"/>
          <w:szCs w:val="24"/>
        </w:rPr>
      </w:pPr>
    </w:p>
    <w:p w:rsidR="006D0F7C" w:rsidRDefault="006D0F7C">
      <w:pPr>
        <w:outlineLvl w:val="0"/>
        <w:rPr>
          <w:rFonts w:cs="Arial"/>
          <w:b/>
          <w:szCs w:val="24"/>
        </w:rPr>
      </w:pPr>
      <w:r w:rsidRPr="00D510EF">
        <w:rPr>
          <w:rFonts w:cs="Arial"/>
          <w:b/>
          <w:szCs w:val="24"/>
        </w:rPr>
        <w:t xml:space="preserve"> </w:t>
      </w:r>
    </w:p>
    <w:p w:rsidR="00F4217B" w:rsidRDefault="00F4217B">
      <w:pPr>
        <w:outlineLvl w:val="0"/>
        <w:rPr>
          <w:rFonts w:cs="Arial"/>
          <w:b/>
          <w:szCs w:val="24"/>
        </w:rPr>
      </w:pPr>
    </w:p>
    <w:p w:rsidR="00F4217B" w:rsidRPr="00D510EF" w:rsidRDefault="00F4217B">
      <w:pPr>
        <w:outlineLvl w:val="0"/>
        <w:rPr>
          <w:rFonts w:cs="Arial"/>
          <w:b/>
          <w:szCs w:val="24"/>
        </w:rPr>
      </w:pPr>
    </w:p>
    <w:p w:rsidR="006D0F7C" w:rsidRPr="00D510EF" w:rsidRDefault="006D0F7C">
      <w:pPr>
        <w:rPr>
          <w:rFonts w:cs="Arial"/>
          <w:szCs w:val="24"/>
        </w:rPr>
      </w:pPr>
      <w:r w:rsidRPr="00D510EF">
        <w:rPr>
          <w:rFonts w:cs="Arial"/>
          <w:b/>
          <w:szCs w:val="24"/>
        </w:rPr>
        <w:lastRenderedPageBreak/>
        <w:t>Prior ASCLD experience</w:t>
      </w:r>
      <w:r w:rsidRPr="00D510EF">
        <w:rPr>
          <w:rFonts w:cs="Arial"/>
          <w:szCs w:val="24"/>
        </w:rPr>
        <w:t xml:space="preserve"> </w:t>
      </w:r>
      <w:r w:rsidRPr="00D510EF">
        <w:rPr>
          <w:rFonts w:cs="Arial"/>
          <w:b/>
          <w:szCs w:val="24"/>
        </w:rPr>
        <w:t>(previous Board member, committee member, meeting volunteer, etc.):</w:t>
      </w:r>
      <w:r w:rsidRPr="00D510EF">
        <w:rPr>
          <w:rFonts w:cs="Arial"/>
          <w:szCs w:val="24"/>
        </w:rPr>
        <w:t xml:space="preserve">  </w:t>
      </w:r>
    </w:p>
    <w:p w:rsidR="00586E03" w:rsidRPr="00586E03" w:rsidRDefault="00586E03" w:rsidP="00586E03">
      <w:pPr>
        <w:pStyle w:val="Footer"/>
        <w:ind w:left="720" w:hanging="720"/>
        <w:rPr>
          <w:bCs/>
          <w:i/>
        </w:rPr>
      </w:pPr>
      <w:r>
        <w:rPr>
          <w:bCs/>
          <w:u w:val="single"/>
        </w:rPr>
        <w:t>2014</w:t>
      </w:r>
      <w:r w:rsidRPr="0085124B">
        <w:rPr>
          <w:bCs/>
        </w:rPr>
        <w:t>:</w:t>
      </w:r>
      <w:r>
        <w:rPr>
          <w:bCs/>
        </w:rPr>
        <w:tab/>
        <w:t xml:space="preserve">Instructor for the </w:t>
      </w:r>
      <w:r w:rsidRPr="0012163C">
        <w:rPr>
          <w:bCs/>
        </w:rPr>
        <w:t>American Society of Crime Laboratory Directors</w:t>
      </w:r>
      <w:r>
        <w:rPr>
          <w:bCs/>
        </w:rPr>
        <w:t xml:space="preserve"> (ASCLD) Leadership Academy, created and instructed the curriculum in </w:t>
      </w:r>
      <w:r w:rsidRPr="00586E03">
        <w:rPr>
          <w:bCs/>
          <w:i/>
        </w:rPr>
        <w:t>Leadership Communication for Crime Laboratory Administrators</w:t>
      </w:r>
    </w:p>
    <w:p w:rsidR="00586E03" w:rsidRDefault="00586E03" w:rsidP="00586E03">
      <w:pPr>
        <w:pStyle w:val="Footer"/>
        <w:ind w:left="720" w:hanging="720"/>
        <w:rPr>
          <w:bCs/>
          <w:u w:val="single"/>
        </w:rPr>
      </w:pPr>
    </w:p>
    <w:p w:rsidR="00586E03" w:rsidRPr="00586E03" w:rsidRDefault="00586E03" w:rsidP="00586E03">
      <w:pPr>
        <w:pStyle w:val="Footer"/>
        <w:ind w:left="720" w:hanging="720"/>
        <w:rPr>
          <w:bCs/>
          <w:i/>
        </w:rPr>
      </w:pPr>
      <w:r>
        <w:rPr>
          <w:bCs/>
          <w:u w:val="single"/>
        </w:rPr>
        <w:t>2015</w:t>
      </w:r>
      <w:r w:rsidRPr="0085124B">
        <w:rPr>
          <w:bCs/>
        </w:rPr>
        <w:t>:</w:t>
      </w:r>
      <w:r>
        <w:rPr>
          <w:bCs/>
        </w:rPr>
        <w:tab/>
        <w:t xml:space="preserve">Instructor for the </w:t>
      </w:r>
      <w:r w:rsidRPr="0012163C">
        <w:rPr>
          <w:bCs/>
        </w:rPr>
        <w:t>American Society of Crime Laboratory Directors</w:t>
      </w:r>
      <w:r>
        <w:rPr>
          <w:bCs/>
        </w:rPr>
        <w:t xml:space="preserve"> (ASCLD) Leadership Academy: </w:t>
      </w:r>
      <w:r w:rsidRPr="00586E03">
        <w:rPr>
          <w:bCs/>
          <w:i/>
        </w:rPr>
        <w:t>Leadership Communication for Crime Laboratory Administrators</w:t>
      </w:r>
    </w:p>
    <w:p w:rsidR="00586E03" w:rsidRDefault="00586E03" w:rsidP="00586E03">
      <w:pPr>
        <w:ind w:left="720" w:hanging="720"/>
        <w:rPr>
          <w:szCs w:val="24"/>
          <w:u w:val="single"/>
        </w:rPr>
      </w:pPr>
    </w:p>
    <w:p w:rsidR="00586E03" w:rsidRPr="00586E03" w:rsidRDefault="00586E03" w:rsidP="00586E03">
      <w:pPr>
        <w:ind w:left="720" w:hanging="720"/>
        <w:rPr>
          <w:rFonts w:cs="Arial"/>
          <w:color w:val="000000"/>
          <w:szCs w:val="24"/>
        </w:rPr>
      </w:pPr>
      <w:r w:rsidRPr="00586E03">
        <w:rPr>
          <w:szCs w:val="24"/>
          <w:u w:val="single"/>
        </w:rPr>
        <w:t>2016</w:t>
      </w:r>
      <w:r w:rsidRPr="00586E03">
        <w:rPr>
          <w:szCs w:val="24"/>
        </w:rPr>
        <w:t xml:space="preserve">: </w:t>
      </w:r>
      <w:r w:rsidRPr="00586E03">
        <w:rPr>
          <w:szCs w:val="24"/>
        </w:rPr>
        <w:tab/>
      </w:r>
      <w:r w:rsidRPr="00586E03">
        <w:rPr>
          <w:rFonts w:cs="Arial"/>
          <w:color w:val="000000"/>
          <w:szCs w:val="24"/>
        </w:rPr>
        <w:t>ASCLD’s Training and Education Committee</w:t>
      </w:r>
    </w:p>
    <w:p w:rsidR="00586E03" w:rsidRPr="00586E03" w:rsidRDefault="00586E03" w:rsidP="00586E03">
      <w:pPr>
        <w:ind w:left="720" w:hanging="720"/>
        <w:rPr>
          <w:szCs w:val="24"/>
        </w:rPr>
      </w:pPr>
    </w:p>
    <w:p w:rsidR="00586E03" w:rsidRPr="00586E03" w:rsidRDefault="00586E03" w:rsidP="00586E03">
      <w:pPr>
        <w:ind w:left="720"/>
        <w:rPr>
          <w:szCs w:val="24"/>
        </w:rPr>
      </w:pPr>
      <w:r w:rsidRPr="00586E03">
        <w:rPr>
          <w:bCs/>
          <w:szCs w:val="24"/>
        </w:rPr>
        <w:t xml:space="preserve">Instructor for the American Society of Crime Laboratory Directors, co-created and instructed </w:t>
      </w:r>
      <w:r w:rsidRPr="00586E03">
        <w:rPr>
          <w:i/>
          <w:szCs w:val="24"/>
        </w:rPr>
        <w:t xml:space="preserve">ASCLD </w:t>
      </w:r>
      <w:r w:rsidRPr="00586E03">
        <w:rPr>
          <w:rFonts w:cs="Arial"/>
          <w:color w:val="000000"/>
          <w:szCs w:val="24"/>
        </w:rPr>
        <w:t xml:space="preserve">Train the Directors </w:t>
      </w:r>
      <w:r w:rsidRPr="00586E03">
        <w:rPr>
          <w:i/>
          <w:szCs w:val="24"/>
        </w:rPr>
        <w:t>Webinar Series: Overview of Firearms Examination for the Crime Laboratory Administrator</w:t>
      </w:r>
    </w:p>
    <w:p w:rsidR="006D0F7C" w:rsidRPr="00586E03" w:rsidRDefault="006D0F7C">
      <w:pPr>
        <w:rPr>
          <w:rFonts w:cs="Arial"/>
          <w:szCs w:val="24"/>
        </w:rPr>
      </w:pPr>
    </w:p>
    <w:p w:rsidR="00586E03" w:rsidRDefault="00586E03" w:rsidP="00586E03">
      <w:pPr>
        <w:pStyle w:val="Footer"/>
        <w:ind w:left="720" w:hanging="720"/>
        <w:rPr>
          <w:bCs/>
          <w:i/>
          <w:szCs w:val="24"/>
        </w:rPr>
      </w:pPr>
      <w:r w:rsidRPr="00586E03">
        <w:rPr>
          <w:rFonts w:cs="Arial"/>
          <w:szCs w:val="24"/>
        </w:rPr>
        <w:tab/>
      </w:r>
      <w:r w:rsidRPr="00586E03">
        <w:rPr>
          <w:bCs/>
          <w:szCs w:val="24"/>
        </w:rPr>
        <w:t xml:space="preserve">Instructor for the American Society of Crime Laboratory Directors (ASCLD) Leadership Academy: </w:t>
      </w:r>
      <w:r w:rsidRPr="00586E03">
        <w:rPr>
          <w:bCs/>
          <w:i/>
          <w:szCs w:val="24"/>
        </w:rPr>
        <w:t>Leadership Communication for Crime Laboratory Administrators</w:t>
      </w:r>
    </w:p>
    <w:p w:rsidR="00586E03" w:rsidRPr="00586E03" w:rsidRDefault="00586E03" w:rsidP="00586E03">
      <w:pPr>
        <w:pStyle w:val="Footer"/>
        <w:ind w:left="720" w:hanging="720"/>
        <w:rPr>
          <w:bCs/>
          <w:i/>
          <w:szCs w:val="24"/>
        </w:rPr>
      </w:pPr>
    </w:p>
    <w:p w:rsidR="00586E03" w:rsidRPr="00586E03" w:rsidRDefault="00586E03" w:rsidP="00586E03">
      <w:pPr>
        <w:pStyle w:val="Footer"/>
        <w:ind w:left="720" w:hanging="720"/>
        <w:rPr>
          <w:bCs/>
          <w:i/>
          <w:szCs w:val="24"/>
        </w:rPr>
      </w:pPr>
      <w:r w:rsidRPr="00586E03">
        <w:rPr>
          <w:bCs/>
          <w:i/>
          <w:szCs w:val="24"/>
        </w:rPr>
        <w:tab/>
      </w:r>
      <w:r w:rsidRPr="00586E03">
        <w:rPr>
          <w:bCs/>
          <w:color w:val="000000"/>
          <w:szCs w:val="24"/>
        </w:rPr>
        <w:t>National Forensic Science Academy Working Group</w:t>
      </w:r>
      <w:r>
        <w:rPr>
          <w:bCs/>
          <w:color w:val="000000"/>
          <w:szCs w:val="24"/>
        </w:rPr>
        <w:t xml:space="preserve"> (ASCLD </w:t>
      </w:r>
      <w:r>
        <w:t>Project Team)</w:t>
      </w:r>
    </w:p>
    <w:p w:rsidR="006D0F7C" w:rsidRPr="00D510EF" w:rsidRDefault="006D0F7C">
      <w:pPr>
        <w:rPr>
          <w:rFonts w:cs="Arial"/>
          <w:b/>
          <w:szCs w:val="24"/>
        </w:rPr>
      </w:pPr>
    </w:p>
    <w:p w:rsidR="006D0F7C" w:rsidRPr="00D510EF" w:rsidRDefault="006D0F7C">
      <w:pPr>
        <w:outlineLvl w:val="0"/>
        <w:rPr>
          <w:rFonts w:cs="Arial"/>
          <w:b/>
          <w:szCs w:val="24"/>
        </w:rPr>
      </w:pPr>
      <w:r w:rsidRPr="00D510EF">
        <w:rPr>
          <w:rFonts w:cs="Arial"/>
          <w:b/>
          <w:szCs w:val="24"/>
        </w:rPr>
        <w:t>If elected, I am interested in working on the following ASCLD issues/committees:</w:t>
      </w:r>
    </w:p>
    <w:p w:rsidR="00BA19AC" w:rsidRDefault="00586E03">
      <w:pPr>
        <w:outlineLvl w:val="0"/>
        <w:rPr>
          <w:rFonts w:cs="Arial"/>
          <w:color w:val="000000"/>
          <w:szCs w:val="24"/>
        </w:rPr>
      </w:pPr>
      <w:r w:rsidRPr="00586E03">
        <w:rPr>
          <w:rFonts w:cs="Arial"/>
          <w:color w:val="000000"/>
          <w:szCs w:val="24"/>
        </w:rPr>
        <w:t>Training and Education Committee</w:t>
      </w:r>
    </w:p>
    <w:p w:rsidR="00586E03" w:rsidRDefault="00586E03">
      <w:pPr>
        <w:outlineLvl w:val="0"/>
      </w:pPr>
      <w:r>
        <w:t>Nominations Committee</w:t>
      </w:r>
    </w:p>
    <w:p w:rsidR="00586E03" w:rsidRDefault="00586E03">
      <w:pPr>
        <w:outlineLvl w:val="0"/>
        <w:rPr>
          <w:rFonts w:cs="Arial"/>
          <w:szCs w:val="24"/>
        </w:rPr>
      </w:pPr>
      <w:r>
        <w:t>Communication Committee</w:t>
      </w:r>
    </w:p>
    <w:p w:rsidR="006D0F7C" w:rsidRPr="00D510EF" w:rsidRDefault="006D0F7C">
      <w:pPr>
        <w:outlineLvl w:val="0"/>
        <w:rPr>
          <w:rFonts w:cs="Arial"/>
          <w:b/>
          <w:szCs w:val="24"/>
        </w:rPr>
      </w:pPr>
    </w:p>
    <w:p w:rsidR="009C6F2D" w:rsidRPr="009C6F2D" w:rsidRDefault="00E73BB8" w:rsidP="009C6F2D">
      <w:pPr>
        <w:rPr>
          <w:rFonts w:cs="Arial"/>
          <w:b/>
          <w:szCs w:val="24"/>
        </w:rPr>
      </w:pPr>
      <w:r w:rsidRPr="00D510EF">
        <w:rPr>
          <w:rFonts w:cs="Arial"/>
          <w:b/>
          <w:szCs w:val="24"/>
        </w:rPr>
        <w:t>As a member of the Board, you may be asked to represent ASCLD at speaking engagements or develop written statements on behalf of the Board. How would you describe your ability to communicate ideas verbally and in writing?</w:t>
      </w:r>
    </w:p>
    <w:p w:rsidR="006D0F7C" w:rsidRDefault="005A3B6A">
      <w:pPr>
        <w:outlineLvl w:val="0"/>
        <w:rPr>
          <w:rFonts w:cs="Arial"/>
          <w:szCs w:val="24"/>
        </w:rPr>
      </w:pPr>
      <w:r>
        <w:rPr>
          <w:rFonts w:cs="Arial"/>
          <w:szCs w:val="24"/>
        </w:rPr>
        <w:t>In addition to teaching “Leadership Communication” for the ASCLD Leadership Academy, I also act as the Community Liaison for my agency, where I am tasked with communicating its message to the members of the criminal justice system, civic groups, and business community.</w:t>
      </w:r>
      <w:r w:rsidR="009C6F2D">
        <w:rPr>
          <w:rFonts w:cs="Arial"/>
          <w:szCs w:val="24"/>
        </w:rPr>
        <w:t xml:space="preserve">  T</w:t>
      </w:r>
      <w:r>
        <w:rPr>
          <w:rFonts w:cs="Arial"/>
          <w:szCs w:val="24"/>
        </w:rPr>
        <w:t>his allows me to have a positive influence o</w:t>
      </w:r>
      <w:r w:rsidR="009C6F2D">
        <w:rPr>
          <w:rFonts w:cs="Arial"/>
          <w:szCs w:val="24"/>
        </w:rPr>
        <w:t xml:space="preserve">n how forensic science is perceived by the citizens I serve on a daily basis and play an active role in spreading the message of justice through sound science across the country. </w:t>
      </w:r>
    </w:p>
    <w:p w:rsidR="009C6F2D" w:rsidRDefault="009C6F2D">
      <w:pPr>
        <w:outlineLvl w:val="0"/>
        <w:rPr>
          <w:rFonts w:cs="Arial"/>
          <w:szCs w:val="24"/>
        </w:rPr>
      </w:pPr>
    </w:p>
    <w:p w:rsidR="003377F3" w:rsidRDefault="009C3420">
      <w:pPr>
        <w:outlineLvl w:val="0"/>
        <w:rPr>
          <w:rFonts w:cs="Arial"/>
          <w:szCs w:val="24"/>
        </w:rPr>
      </w:pPr>
      <w:r>
        <w:rPr>
          <w:rFonts w:cs="Arial"/>
          <w:szCs w:val="24"/>
        </w:rPr>
        <w:t>As a professor of forensic science for Loyola University of New Orleans, I have written the curriculum for its graduate, undergraduate, and certification programs.  Writing meaningful curriculum is important, because it shapes the academic foundation for future forensic scientists.  Additionally, I have played a role in authoring legislation in my state that h</w:t>
      </w:r>
      <w:r w:rsidR="00661255">
        <w:rPr>
          <w:rFonts w:cs="Arial"/>
          <w:szCs w:val="24"/>
        </w:rPr>
        <w:t>as led to sound laws that effect forensic analysis.</w:t>
      </w:r>
      <w:r>
        <w:rPr>
          <w:rFonts w:cs="Arial"/>
          <w:szCs w:val="24"/>
        </w:rPr>
        <w:t xml:space="preserve"> </w:t>
      </w:r>
    </w:p>
    <w:p w:rsidR="006871D1" w:rsidRDefault="006871D1">
      <w:pPr>
        <w:outlineLvl w:val="0"/>
        <w:rPr>
          <w:rFonts w:cs="Arial"/>
          <w:szCs w:val="24"/>
        </w:rPr>
      </w:pPr>
    </w:p>
    <w:p w:rsidR="009C3420" w:rsidRPr="005A3B6A" w:rsidRDefault="003377F3">
      <w:pPr>
        <w:outlineLvl w:val="0"/>
        <w:rPr>
          <w:rFonts w:cs="Arial"/>
          <w:szCs w:val="24"/>
        </w:rPr>
      </w:pPr>
      <w:r>
        <w:rPr>
          <w:rFonts w:cs="Arial"/>
          <w:szCs w:val="24"/>
        </w:rPr>
        <w:lastRenderedPageBreak/>
        <w:t>Both academic and legal writing will become increasing</w:t>
      </w:r>
      <w:r w:rsidR="00DB6554">
        <w:rPr>
          <w:rFonts w:cs="Arial"/>
          <w:szCs w:val="24"/>
        </w:rPr>
        <w:t>ly</w:t>
      </w:r>
      <w:r>
        <w:rPr>
          <w:rFonts w:cs="Arial"/>
          <w:szCs w:val="24"/>
        </w:rPr>
        <w:t xml:space="preserve"> important, as we set the agenda for promoting best practices in forensic science and demonstrate the legally and scientifically sound foundation from which crime laboratories provide analysis.</w:t>
      </w:r>
      <w:r w:rsidR="009C3420">
        <w:rPr>
          <w:rFonts w:cs="Arial"/>
          <w:szCs w:val="24"/>
        </w:rPr>
        <w:t xml:space="preserve">  </w:t>
      </w:r>
    </w:p>
    <w:p w:rsidR="005A3B6A" w:rsidRPr="00D510EF" w:rsidRDefault="005A3B6A">
      <w:pPr>
        <w:outlineLvl w:val="0"/>
        <w:rPr>
          <w:rFonts w:cs="Arial"/>
          <w:b/>
          <w:szCs w:val="24"/>
        </w:rPr>
      </w:pPr>
    </w:p>
    <w:p w:rsidR="00E73BB8" w:rsidRPr="00D510EF" w:rsidRDefault="00E73BB8">
      <w:pPr>
        <w:outlineLvl w:val="0"/>
        <w:rPr>
          <w:rFonts w:cs="Arial"/>
          <w:b/>
          <w:szCs w:val="24"/>
        </w:rPr>
      </w:pPr>
      <w:r w:rsidRPr="00D510EF">
        <w:rPr>
          <w:rFonts w:cs="Arial"/>
          <w:b/>
          <w:szCs w:val="24"/>
        </w:rPr>
        <w:t>How committed are you to serving on the ASCLD board?  What skills will you bring to the table?</w:t>
      </w:r>
    </w:p>
    <w:p w:rsidR="00D906B7" w:rsidRPr="00F12F2A" w:rsidRDefault="00F12F2A">
      <w:pPr>
        <w:outlineLvl w:val="0"/>
        <w:rPr>
          <w:rFonts w:cs="Arial"/>
          <w:szCs w:val="24"/>
        </w:rPr>
      </w:pPr>
      <w:r>
        <w:rPr>
          <w:rFonts w:cs="Arial"/>
          <w:szCs w:val="24"/>
        </w:rPr>
        <w:t>I believe that everyone running for the board is committed to not only ASCLD, but the betterment of forensic science</w:t>
      </w:r>
      <w:r w:rsidR="00CD438D">
        <w:rPr>
          <w:rFonts w:cs="Arial"/>
          <w:szCs w:val="24"/>
        </w:rPr>
        <w:t>,</w:t>
      </w:r>
      <w:r>
        <w:rPr>
          <w:rFonts w:cs="Arial"/>
          <w:szCs w:val="24"/>
        </w:rPr>
        <w:t xml:space="preserve"> as a whole.  In addition to the </w:t>
      </w:r>
      <w:r w:rsidR="00CD438D">
        <w:rPr>
          <w:rFonts w:cs="Arial"/>
          <w:szCs w:val="24"/>
        </w:rPr>
        <w:t xml:space="preserve">ability to promote effective leadership </w:t>
      </w:r>
      <w:r>
        <w:rPr>
          <w:rFonts w:cs="Arial"/>
          <w:szCs w:val="24"/>
        </w:rPr>
        <w:t>communication</w:t>
      </w:r>
      <w:r w:rsidR="00CD438D">
        <w:rPr>
          <w:rFonts w:cs="Arial"/>
          <w:szCs w:val="24"/>
        </w:rPr>
        <w:t xml:space="preserve">, I possess a unique ability to connect members of the criminal justice system and academic community.  In order </w:t>
      </w:r>
      <w:r w:rsidR="00544F31">
        <w:rPr>
          <w:rFonts w:cs="Arial"/>
          <w:szCs w:val="24"/>
        </w:rPr>
        <w:t xml:space="preserve">to </w:t>
      </w:r>
      <w:r w:rsidR="00CD438D">
        <w:rPr>
          <w:rFonts w:cs="Arial"/>
          <w:szCs w:val="24"/>
        </w:rPr>
        <w:t>establish a sound basis for the effective application of science within the criminal justice system, we must promote best practices and defend the academic foundation of the science.  I have played a role in these efforts at the local, state, and national level.</w:t>
      </w:r>
    </w:p>
    <w:p w:rsidR="00E73BB8" w:rsidRPr="00D510EF" w:rsidRDefault="00E73BB8">
      <w:pPr>
        <w:outlineLvl w:val="0"/>
        <w:rPr>
          <w:rFonts w:cs="Arial"/>
          <w:b/>
          <w:szCs w:val="24"/>
        </w:rPr>
      </w:pPr>
    </w:p>
    <w:p w:rsidR="00E73BB8" w:rsidRDefault="00E73BB8">
      <w:pPr>
        <w:outlineLvl w:val="0"/>
        <w:rPr>
          <w:rFonts w:cs="Arial"/>
          <w:b/>
          <w:szCs w:val="24"/>
        </w:rPr>
      </w:pPr>
      <w:r w:rsidRPr="00D510EF">
        <w:rPr>
          <w:rFonts w:cs="Arial"/>
          <w:b/>
          <w:szCs w:val="24"/>
        </w:rPr>
        <w:t>What role should ASCLD play in developing a strong future for forensic science laboratories?</w:t>
      </w:r>
    </w:p>
    <w:p w:rsidR="00A759C6" w:rsidRPr="00A759C6" w:rsidRDefault="00A759C6">
      <w:pPr>
        <w:outlineLvl w:val="0"/>
        <w:rPr>
          <w:rFonts w:cs="Arial"/>
          <w:szCs w:val="24"/>
        </w:rPr>
      </w:pPr>
      <w:r w:rsidRPr="00A759C6">
        <w:rPr>
          <w:rFonts w:cs="Arial"/>
          <w:szCs w:val="24"/>
        </w:rPr>
        <w:t>ASCLD</w:t>
      </w:r>
      <w:r>
        <w:rPr>
          <w:rFonts w:cs="Arial"/>
          <w:szCs w:val="24"/>
        </w:rPr>
        <w:t xml:space="preserve"> must act as a leader in developing a strong </w:t>
      </w:r>
      <w:r w:rsidR="00DB6554">
        <w:rPr>
          <w:rFonts w:cs="Arial"/>
          <w:szCs w:val="24"/>
        </w:rPr>
        <w:t xml:space="preserve">foundation for </w:t>
      </w:r>
      <w:r w:rsidR="001C370C">
        <w:rPr>
          <w:rFonts w:cs="Arial"/>
          <w:szCs w:val="24"/>
        </w:rPr>
        <w:t xml:space="preserve">both </w:t>
      </w:r>
      <w:r w:rsidR="00DB6554">
        <w:rPr>
          <w:rFonts w:cs="Arial"/>
          <w:szCs w:val="24"/>
        </w:rPr>
        <w:t>crime laboratories and independent experts.  Forensic science extends beyond the walls of the crime laboratories we are charged with leading.  We must ensure that all members of the forensic science community provide accurate analysis</w:t>
      </w:r>
      <w:r w:rsidR="0018002B">
        <w:rPr>
          <w:rFonts w:cs="Arial"/>
          <w:szCs w:val="24"/>
        </w:rPr>
        <w:t xml:space="preserve">.  Members of the board should promote best practices across all disciplines and work to ensure that all experts </w:t>
      </w:r>
      <w:r w:rsidR="0024794B">
        <w:rPr>
          <w:rFonts w:cs="Arial"/>
          <w:szCs w:val="24"/>
        </w:rPr>
        <w:t>conduct</w:t>
      </w:r>
      <w:r w:rsidR="00550B43">
        <w:rPr>
          <w:rFonts w:cs="Arial"/>
          <w:szCs w:val="24"/>
        </w:rPr>
        <w:t xml:space="preserve"> accurate </w:t>
      </w:r>
      <w:r w:rsidR="0018002B">
        <w:rPr>
          <w:rFonts w:cs="Arial"/>
          <w:szCs w:val="24"/>
        </w:rPr>
        <w:t xml:space="preserve">analysis and </w:t>
      </w:r>
      <w:r w:rsidR="00550B43">
        <w:rPr>
          <w:rFonts w:cs="Arial"/>
          <w:szCs w:val="24"/>
        </w:rPr>
        <w:t xml:space="preserve">provide </w:t>
      </w:r>
      <w:r w:rsidR="00252CEA">
        <w:rPr>
          <w:rFonts w:cs="Arial"/>
          <w:szCs w:val="24"/>
        </w:rPr>
        <w:t>unbiased</w:t>
      </w:r>
      <w:r w:rsidR="00550B43">
        <w:rPr>
          <w:rFonts w:cs="Arial"/>
          <w:szCs w:val="24"/>
        </w:rPr>
        <w:t xml:space="preserve"> </w:t>
      </w:r>
      <w:r w:rsidR="0018002B">
        <w:rPr>
          <w:rFonts w:cs="Arial"/>
          <w:szCs w:val="24"/>
        </w:rPr>
        <w:t>testimony.  The future of forensic science must be grounded in providing impartial, accurate, and scientifically sound analysis</w:t>
      </w:r>
      <w:r w:rsidR="00252CEA">
        <w:rPr>
          <w:rFonts w:cs="Arial"/>
          <w:szCs w:val="24"/>
        </w:rPr>
        <w:t>,</w:t>
      </w:r>
      <w:r w:rsidR="0018002B">
        <w:rPr>
          <w:rFonts w:cs="Arial"/>
          <w:szCs w:val="24"/>
        </w:rPr>
        <w:t xml:space="preserve"> across the spectrum of the criminal justice system. </w:t>
      </w:r>
    </w:p>
    <w:sectPr w:rsidR="00A759C6" w:rsidRPr="00A759C6" w:rsidSect="00F96E49">
      <w:type w:val="continuous"/>
      <w:pgSz w:w="12240" w:h="15840"/>
      <w:pgMar w:top="1440" w:right="126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222" w:rsidRDefault="00B47222" w:rsidP="00D906B7">
      <w:r>
        <w:separator/>
      </w:r>
    </w:p>
  </w:endnote>
  <w:endnote w:type="continuationSeparator" w:id="0">
    <w:p w:rsidR="00B47222" w:rsidRDefault="00B47222" w:rsidP="00D9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7B" w:rsidRPr="00F4217B" w:rsidRDefault="00F4217B" w:rsidP="00F4217B">
    <w:pPr>
      <w:pStyle w:val="Footer"/>
      <w:pBdr>
        <w:top w:val="thinThickSmallGap" w:sz="24" w:space="1" w:color="622423" w:themeColor="accent2" w:themeShade="7F"/>
      </w:pBdr>
      <w:rPr>
        <w:rFonts w:asciiTheme="majorHAnsi" w:eastAsiaTheme="majorEastAsia" w:hAnsiTheme="majorHAnsi" w:cstheme="majorBidi"/>
        <w:b/>
      </w:rPr>
    </w:pPr>
    <w:r w:rsidRPr="00F4217B">
      <w:rPr>
        <w:rFonts w:asciiTheme="majorHAnsi" w:eastAsiaTheme="majorEastAsia" w:hAnsiTheme="majorHAnsi" w:cstheme="majorBidi"/>
        <w:b/>
      </w:rPr>
      <w:t>2016 ASCLD Board of Directors Candidate</w:t>
    </w:r>
    <w:r w:rsidR="0066740F">
      <w:rPr>
        <w:rFonts w:asciiTheme="majorHAnsi" w:eastAsiaTheme="majorEastAsia" w:hAnsiTheme="majorHAnsi" w:cstheme="majorBidi"/>
        <w:b/>
      </w:rPr>
      <w:t xml:space="preserve"> – Timothy P. </w:t>
    </w:r>
    <w:proofErr w:type="spellStart"/>
    <w:r w:rsidR="0066740F">
      <w:rPr>
        <w:rFonts w:asciiTheme="majorHAnsi" w:eastAsiaTheme="majorEastAsia" w:hAnsiTheme="majorHAnsi" w:cstheme="majorBidi"/>
        <w:b/>
      </w:rPr>
      <w:t>Scanlan</w:t>
    </w:r>
    <w:proofErr w:type="spellEnd"/>
    <w:r w:rsidR="0066740F">
      <w:rPr>
        <w:rFonts w:asciiTheme="majorHAnsi" w:eastAsiaTheme="majorEastAsia" w:hAnsiTheme="majorHAnsi" w:cstheme="majorBidi"/>
        <w:b/>
      </w:rPr>
      <w:t>, PhD</w:t>
    </w:r>
    <w:r w:rsidRPr="00F4217B">
      <w:rPr>
        <w:rFonts w:asciiTheme="majorHAnsi" w:eastAsiaTheme="majorEastAsia" w:hAnsiTheme="majorHAnsi" w:cstheme="majorBidi"/>
        <w:b/>
      </w:rPr>
      <w:ptab w:relativeTo="margin" w:alignment="right" w:leader="none"/>
    </w:r>
    <w:r w:rsidRPr="00F4217B">
      <w:rPr>
        <w:rFonts w:asciiTheme="majorHAnsi" w:eastAsiaTheme="majorEastAsia" w:hAnsiTheme="majorHAnsi" w:cstheme="majorBidi"/>
        <w:b/>
      </w:rPr>
      <w:t xml:space="preserve">Page </w:t>
    </w:r>
    <w:r w:rsidRPr="00F4217B">
      <w:rPr>
        <w:rFonts w:asciiTheme="minorHAnsi" w:eastAsiaTheme="minorEastAsia" w:hAnsiTheme="minorHAnsi" w:cstheme="minorBidi"/>
        <w:b/>
      </w:rPr>
      <w:fldChar w:fldCharType="begin"/>
    </w:r>
    <w:r w:rsidRPr="00F4217B">
      <w:rPr>
        <w:b/>
      </w:rPr>
      <w:instrText xml:space="preserve"> PAGE   \* MERGEFORMAT </w:instrText>
    </w:r>
    <w:r w:rsidRPr="00F4217B">
      <w:rPr>
        <w:rFonts w:asciiTheme="minorHAnsi" w:eastAsiaTheme="minorEastAsia" w:hAnsiTheme="minorHAnsi" w:cstheme="minorBidi"/>
        <w:b/>
      </w:rPr>
      <w:fldChar w:fldCharType="separate"/>
    </w:r>
    <w:r w:rsidR="0066740F" w:rsidRPr="0066740F">
      <w:rPr>
        <w:rFonts w:asciiTheme="majorHAnsi" w:eastAsiaTheme="majorEastAsia" w:hAnsiTheme="majorHAnsi" w:cstheme="majorBidi"/>
        <w:b/>
        <w:noProof/>
      </w:rPr>
      <w:t>1</w:t>
    </w:r>
    <w:r w:rsidRPr="00F4217B">
      <w:rPr>
        <w:rFonts w:asciiTheme="majorHAnsi" w:eastAsiaTheme="majorEastAsia" w:hAnsiTheme="majorHAnsi" w:cstheme="majorBidi"/>
        <w:b/>
        <w:noProof/>
      </w:rPr>
      <w:fldChar w:fldCharType="end"/>
    </w:r>
  </w:p>
  <w:p w:rsidR="00F4217B" w:rsidRDefault="00F4217B" w:rsidP="00F4217B">
    <w:pPr>
      <w:pStyle w:val="Footer"/>
    </w:pPr>
  </w:p>
  <w:p w:rsidR="00F4217B" w:rsidRDefault="00F42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222" w:rsidRDefault="00B47222" w:rsidP="00D906B7">
      <w:r>
        <w:separator/>
      </w:r>
    </w:p>
  </w:footnote>
  <w:footnote w:type="continuationSeparator" w:id="0">
    <w:p w:rsidR="00B47222" w:rsidRDefault="00B47222" w:rsidP="00D9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6A"/>
    <w:rsid w:val="00044CB0"/>
    <w:rsid w:val="000E6649"/>
    <w:rsid w:val="0012727A"/>
    <w:rsid w:val="00163634"/>
    <w:rsid w:val="00172E8A"/>
    <w:rsid w:val="0018002B"/>
    <w:rsid w:val="001C370C"/>
    <w:rsid w:val="0024794B"/>
    <w:rsid w:val="00252CEA"/>
    <w:rsid w:val="00296C68"/>
    <w:rsid w:val="003377F3"/>
    <w:rsid w:val="00415BBC"/>
    <w:rsid w:val="00533E1B"/>
    <w:rsid w:val="00544193"/>
    <w:rsid w:val="00544F31"/>
    <w:rsid w:val="00550B43"/>
    <w:rsid w:val="00586E03"/>
    <w:rsid w:val="005A3B6A"/>
    <w:rsid w:val="005A43E8"/>
    <w:rsid w:val="005C39A4"/>
    <w:rsid w:val="00650321"/>
    <w:rsid w:val="00661255"/>
    <w:rsid w:val="0066740F"/>
    <w:rsid w:val="006871D1"/>
    <w:rsid w:val="006D0F7C"/>
    <w:rsid w:val="006E6D19"/>
    <w:rsid w:val="0090750D"/>
    <w:rsid w:val="00927FD4"/>
    <w:rsid w:val="0097425D"/>
    <w:rsid w:val="009C3420"/>
    <w:rsid w:val="009C6F2D"/>
    <w:rsid w:val="009F4E59"/>
    <w:rsid w:val="00A2376A"/>
    <w:rsid w:val="00A517F2"/>
    <w:rsid w:val="00A759C6"/>
    <w:rsid w:val="00AB60C3"/>
    <w:rsid w:val="00B47222"/>
    <w:rsid w:val="00BA19AC"/>
    <w:rsid w:val="00C006A8"/>
    <w:rsid w:val="00C24421"/>
    <w:rsid w:val="00C56814"/>
    <w:rsid w:val="00C8357E"/>
    <w:rsid w:val="00C96027"/>
    <w:rsid w:val="00CD438D"/>
    <w:rsid w:val="00CE6B96"/>
    <w:rsid w:val="00D510EF"/>
    <w:rsid w:val="00D62787"/>
    <w:rsid w:val="00D906B7"/>
    <w:rsid w:val="00DB0551"/>
    <w:rsid w:val="00DB6554"/>
    <w:rsid w:val="00E30016"/>
    <w:rsid w:val="00E73BB8"/>
    <w:rsid w:val="00EF1346"/>
    <w:rsid w:val="00F12F2A"/>
    <w:rsid w:val="00F4217B"/>
    <w:rsid w:val="00F5598F"/>
    <w:rsid w:val="00F92DEF"/>
    <w:rsid w:val="00F9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D4"/>
    <w:rPr>
      <w:rFonts w:ascii="Arial" w:hAnsi="Arial"/>
      <w:sz w:val="24"/>
    </w:rPr>
  </w:style>
  <w:style w:type="paragraph" w:styleId="Heading1">
    <w:name w:val="heading 1"/>
    <w:basedOn w:val="Normal"/>
    <w:next w:val="Normal"/>
    <w:link w:val="Heading1Char"/>
    <w:qFormat/>
    <w:rsid w:val="0090750D"/>
    <w:pPr>
      <w:keepNext/>
      <w:overflowPunct w:val="0"/>
      <w:autoSpaceDE w:val="0"/>
      <w:autoSpaceDN w:val="0"/>
      <w:adjustRightInd w:val="0"/>
      <w:textAlignment w:val="baseline"/>
      <w:outlineLvl w:val="0"/>
    </w:pPr>
    <w:rPr>
      <w:rFonts w:ascii="Times New Roman" w:hAnsi="Times New Roman"/>
      <w:b/>
      <w:sz w:val="20"/>
    </w:rPr>
  </w:style>
  <w:style w:type="paragraph" w:styleId="Heading3">
    <w:name w:val="heading 3"/>
    <w:basedOn w:val="Normal"/>
    <w:next w:val="Normal"/>
    <w:link w:val="Heading3Char"/>
    <w:unhideWhenUsed/>
    <w:qFormat/>
    <w:rsid w:val="00A517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50D"/>
    <w:rPr>
      <w:b/>
    </w:rPr>
  </w:style>
  <w:style w:type="paragraph" w:styleId="Header">
    <w:name w:val="header"/>
    <w:basedOn w:val="Normal"/>
    <w:link w:val="HeaderChar"/>
    <w:rsid w:val="00D906B7"/>
    <w:pPr>
      <w:tabs>
        <w:tab w:val="center" w:pos="4680"/>
        <w:tab w:val="right" w:pos="9360"/>
      </w:tabs>
    </w:pPr>
  </w:style>
  <w:style w:type="character" w:customStyle="1" w:styleId="HeaderChar">
    <w:name w:val="Header Char"/>
    <w:basedOn w:val="DefaultParagraphFont"/>
    <w:link w:val="Header"/>
    <w:rsid w:val="00D906B7"/>
    <w:rPr>
      <w:rFonts w:ascii="Arial" w:hAnsi="Arial"/>
      <w:sz w:val="24"/>
    </w:rPr>
  </w:style>
  <w:style w:type="paragraph" w:styleId="Footer">
    <w:name w:val="footer"/>
    <w:basedOn w:val="Normal"/>
    <w:link w:val="FooterChar"/>
    <w:uiPriority w:val="99"/>
    <w:rsid w:val="00D906B7"/>
    <w:pPr>
      <w:tabs>
        <w:tab w:val="center" w:pos="4680"/>
        <w:tab w:val="right" w:pos="9360"/>
      </w:tabs>
    </w:pPr>
  </w:style>
  <w:style w:type="character" w:customStyle="1" w:styleId="FooterChar">
    <w:name w:val="Footer Char"/>
    <w:basedOn w:val="DefaultParagraphFont"/>
    <w:link w:val="Footer"/>
    <w:uiPriority w:val="99"/>
    <w:rsid w:val="00D906B7"/>
    <w:rPr>
      <w:rFonts w:ascii="Arial" w:hAnsi="Arial"/>
      <w:sz w:val="24"/>
    </w:rPr>
  </w:style>
  <w:style w:type="character" w:customStyle="1" w:styleId="Heading3Char">
    <w:name w:val="Heading 3 Char"/>
    <w:basedOn w:val="DefaultParagraphFont"/>
    <w:link w:val="Heading3"/>
    <w:rsid w:val="00A517F2"/>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semiHidden/>
    <w:unhideWhenUsed/>
    <w:rsid w:val="0066740F"/>
    <w:rPr>
      <w:rFonts w:ascii="Tahoma" w:hAnsi="Tahoma" w:cs="Tahoma"/>
      <w:sz w:val="16"/>
      <w:szCs w:val="16"/>
    </w:rPr>
  </w:style>
  <w:style w:type="character" w:customStyle="1" w:styleId="BalloonTextChar">
    <w:name w:val="Balloon Text Char"/>
    <w:basedOn w:val="DefaultParagraphFont"/>
    <w:link w:val="BalloonText"/>
    <w:semiHidden/>
    <w:rsid w:val="00667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D4"/>
    <w:rPr>
      <w:rFonts w:ascii="Arial" w:hAnsi="Arial"/>
      <w:sz w:val="24"/>
    </w:rPr>
  </w:style>
  <w:style w:type="paragraph" w:styleId="Heading1">
    <w:name w:val="heading 1"/>
    <w:basedOn w:val="Normal"/>
    <w:next w:val="Normal"/>
    <w:link w:val="Heading1Char"/>
    <w:qFormat/>
    <w:rsid w:val="0090750D"/>
    <w:pPr>
      <w:keepNext/>
      <w:overflowPunct w:val="0"/>
      <w:autoSpaceDE w:val="0"/>
      <w:autoSpaceDN w:val="0"/>
      <w:adjustRightInd w:val="0"/>
      <w:textAlignment w:val="baseline"/>
      <w:outlineLvl w:val="0"/>
    </w:pPr>
    <w:rPr>
      <w:rFonts w:ascii="Times New Roman" w:hAnsi="Times New Roman"/>
      <w:b/>
      <w:sz w:val="20"/>
    </w:rPr>
  </w:style>
  <w:style w:type="paragraph" w:styleId="Heading3">
    <w:name w:val="heading 3"/>
    <w:basedOn w:val="Normal"/>
    <w:next w:val="Normal"/>
    <w:link w:val="Heading3Char"/>
    <w:unhideWhenUsed/>
    <w:qFormat/>
    <w:rsid w:val="00A517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50D"/>
    <w:rPr>
      <w:b/>
    </w:rPr>
  </w:style>
  <w:style w:type="paragraph" w:styleId="Header">
    <w:name w:val="header"/>
    <w:basedOn w:val="Normal"/>
    <w:link w:val="HeaderChar"/>
    <w:rsid w:val="00D906B7"/>
    <w:pPr>
      <w:tabs>
        <w:tab w:val="center" w:pos="4680"/>
        <w:tab w:val="right" w:pos="9360"/>
      </w:tabs>
    </w:pPr>
  </w:style>
  <w:style w:type="character" w:customStyle="1" w:styleId="HeaderChar">
    <w:name w:val="Header Char"/>
    <w:basedOn w:val="DefaultParagraphFont"/>
    <w:link w:val="Header"/>
    <w:rsid w:val="00D906B7"/>
    <w:rPr>
      <w:rFonts w:ascii="Arial" w:hAnsi="Arial"/>
      <w:sz w:val="24"/>
    </w:rPr>
  </w:style>
  <w:style w:type="paragraph" w:styleId="Footer">
    <w:name w:val="footer"/>
    <w:basedOn w:val="Normal"/>
    <w:link w:val="FooterChar"/>
    <w:uiPriority w:val="99"/>
    <w:rsid w:val="00D906B7"/>
    <w:pPr>
      <w:tabs>
        <w:tab w:val="center" w:pos="4680"/>
        <w:tab w:val="right" w:pos="9360"/>
      </w:tabs>
    </w:pPr>
  </w:style>
  <w:style w:type="character" w:customStyle="1" w:styleId="FooterChar">
    <w:name w:val="Footer Char"/>
    <w:basedOn w:val="DefaultParagraphFont"/>
    <w:link w:val="Footer"/>
    <w:uiPriority w:val="99"/>
    <w:rsid w:val="00D906B7"/>
    <w:rPr>
      <w:rFonts w:ascii="Arial" w:hAnsi="Arial"/>
      <w:sz w:val="24"/>
    </w:rPr>
  </w:style>
  <w:style w:type="character" w:customStyle="1" w:styleId="Heading3Char">
    <w:name w:val="Heading 3 Char"/>
    <w:basedOn w:val="DefaultParagraphFont"/>
    <w:link w:val="Heading3"/>
    <w:rsid w:val="00A517F2"/>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semiHidden/>
    <w:unhideWhenUsed/>
    <w:rsid w:val="0066740F"/>
    <w:rPr>
      <w:rFonts w:ascii="Tahoma" w:hAnsi="Tahoma" w:cs="Tahoma"/>
      <w:sz w:val="16"/>
      <w:szCs w:val="16"/>
    </w:rPr>
  </w:style>
  <w:style w:type="character" w:customStyle="1" w:styleId="BalloonTextChar">
    <w:name w:val="Balloon Text Char"/>
    <w:basedOn w:val="DefaultParagraphFont"/>
    <w:link w:val="BalloonText"/>
    <w:semiHidden/>
    <w:rsid w:val="00667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ASCLD Board of Directors Candidate Questionnaire</vt:lpstr>
    </vt:vector>
  </TitlesOfParts>
  <Company>City of Tucson</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ASCLD Board of Directors Candidate Questionnaire</dc:title>
  <dc:creator>City of Tucson</dc:creator>
  <cp:lastModifiedBy>1</cp:lastModifiedBy>
  <cp:revision>2</cp:revision>
  <cp:lastPrinted>2013-03-27T14:35:00Z</cp:lastPrinted>
  <dcterms:created xsi:type="dcterms:W3CDTF">2016-03-23T19:52:00Z</dcterms:created>
  <dcterms:modified xsi:type="dcterms:W3CDTF">2016-03-23T19:52:00Z</dcterms:modified>
</cp:coreProperties>
</file>