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630"/>
      </w:tblGrid>
      <w:tr w:rsidR="004F4DCC" w14:paraId="61168464" w14:textId="77777777" w:rsidTr="008A4709">
        <w:trPr>
          <w:trHeight w:val="611"/>
        </w:trPr>
        <w:tc>
          <w:tcPr>
            <w:tcW w:w="10818" w:type="dxa"/>
            <w:gridSpan w:val="2"/>
            <w:vAlign w:val="center"/>
          </w:tcPr>
          <w:p w14:paraId="3C95FCF8" w14:textId="636A0721" w:rsidR="004F4DCC" w:rsidRPr="00940485" w:rsidRDefault="004F4DCC" w:rsidP="002B0866">
            <w:pPr>
              <w:widowControl w:val="0"/>
              <w:autoSpaceDE w:val="0"/>
              <w:autoSpaceDN w:val="0"/>
              <w:adjustRightInd w:val="0"/>
              <w:jc w:val="center"/>
              <w:rPr>
                <w:rFonts w:asciiTheme="majorHAnsi" w:hAnsiTheme="majorHAnsi"/>
                <w:noProof/>
                <w:sz w:val="22"/>
                <w:szCs w:val="20"/>
              </w:rPr>
            </w:pPr>
            <w:r>
              <w:rPr>
                <w:i/>
                <w:color w:val="31849B" w:themeColor="accent5" w:themeShade="BF"/>
                <w:sz w:val="52"/>
                <w:szCs w:val="52"/>
              </w:rPr>
              <w:t xml:space="preserve">December </w:t>
            </w:r>
            <w:r w:rsidR="002B0866">
              <w:rPr>
                <w:i/>
                <w:color w:val="31849B" w:themeColor="accent5" w:themeShade="BF"/>
                <w:sz w:val="52"/>
                <w:szCs w:val="52"/>
              </w:rPr>
              <w:t>31</w:t>
            </w:r>
            <w:r>
              <w:rPr>
                <w:i/>
                <w:color w:val="31849B" w:themeColor="accent5" w:themeShade="BF"/>
                <w:sz w:val="52"/>
                <w:szCs w:val="52"/>
              </w:rPr>
              <w:t>, 2012</w:t>
            </w:r>
          </w:p>
        </w:tc>
      </w:tr>
      <w:tr w:rsidR="004F4DCC" w14:paraId="70C44F5D" w14:textId="77777777" w:rsidTr="008A4709">
        <w:trPr>
          <w:trHeight w:val="1331"/>
        </w:trPr>
        <w:tc>
          <w:tcPr>
            <w:tcW w:w="10818" w:type="dxa"/>
            <w:gridSpan w:val="2"/>
          </w:tcPr>
          <w:p w14:paraId="37E1E96A" w14:textId="77777777" w:rsidR="004F4DCC" w:rsidRPr="00940485" w:rsidRDefault="004F4DCC" w:rsidP="004F4DCC">
            <w:pPr>
              <w:widowControl w:val="0"/>
              <w:autoSpaceDE w:val="0"/>
              <w:autoSpaceDN w:val="0"/>
              <w:adjustRightInd w:val="0"/>
              <w:rPr>
                <w:rFonts w:asciiTheme="majorHAnsi" w:hAnsiTheme="majorHAnsi"/>
                <w:noProof/>
                <w:sz w:val="22"/>
                <w:szCs w:val="20"/>
              </w:rPr>
            </w:pPr>
            <w:r>
              <w:rPr>
                <w:noProof/>
              </w:rPr>
              <w:drawing>
                <wp:inline distT="0" distB="0" distL="0" distR="0" wp14:anchorId="5785A154" wp14:editId="3C8AFD51">
                  <wp:extent cx="6737805" cy="846602"/>
                  <wp:effectExtent l="0" t="0" r="0" b="0"/>
                  <wp:docPr id="2" name="Picture 2" descr="iMac HD:Users:george:Documents:ASCLD website:CL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 HD:Users:george:Documents:ASCLD website:CLM 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2849" cy="847236"/>
                          </a:xfrm>
                          <a:prstGeom prst="rect">
                            <a:avLst/>
                          </a:prstGeom>
                          <a:noFill/>
                          <a:ln>
                            <a:noFill/>
                          </a:ln>
                        </pic:spPr>
                      </pic:pic>
                    </a:graphicData>
                  </a:graphic>
                </wp:inline>
              </w:drawing>
            </w:r>
          </w:p>
        </w:tc>
      </w:tr>
      <w:tr w:rsidR="00902BAB" w14:paraId="5A70F4CA" w14:textId="77777777" w:rsidTr="008A4709">
        <w:trPr>
          <w:trHeight w:val="3353"/>
        </w:trPr>
        <w:tc>
          <w:tcPr>
            <w:tcW w:w="5083" w:type="dxa"/>
          </w:tcPr>
          <w:p w14:paraId="3625840B" w14:textId="4E022EB5" w:rsidR="008A4709" w:rsidRDefault="008A4709" w:rsidP="00940485">
            <w:pPr>
              <w:jc w:val="both"/>
              <w:rPr>
                <w:rFonts w:asciiTheme="minorHAnsi" w:hAnsiTheme="minorHAnsi" w:cstheme="minorHAnsi"/>
              </w:rPr>
            </w:pPr>
            <w:r>
              <w:rPr>
                <w:rFonts w:asciiTheme="majorHAnsi" w:hAnsiTheme="majorHAnsi"/>
                <w:b/>
                <w:i/>
                <w:color w:val="31849B" w:themeColor="accent5" w:themeShade="BF"/>
                <w:sz w:val="48"/>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General Announcements</w:t>
            </w:r>
          </w:p>
          <w:p w14:paraId="58476B24" w14:textId="77777777" w:rsidR="008A4709" w:rsidRDefault="008A4709" w:rsidP="00940485">
            <w:pPr>
              <w:jc w:val="both"/>
              <w:rPr>
                <w:rFonts w:asciiTheme="minorHAnsi" w:hAnsiTheme="minorHAnsi" w:cstheme="minorHAnsi"/>
              </w:rPr>
            </w:pPr>
          </w:p>
          <w:p w14:paraId="2695F041" w14:textId="77777777" w:rsidR="0009190C" w:rsidRPr="003766E8" w:rsidRDefault="0009190C" w:rsidP="0009190C">
            <w:pPr>
              <w:rPr>
                <w:rFonts w:ascii="Arial" w:hAnsi="Arial" w:cstheme="minorHAnsi"/>
              </w:rPr>
            </w:pPr>
            <w:r w:rsidRPr="003766E8">
              <w:rPr>
                <w:rFonts w:ascii="Arial" w:hAnsi="Arial" w:cstheme="minorHAnsi"/>
              </w:rPr>
              <w:t>Hi All:</w:t>
            </w:r>
          </w:p>
          <w:p w14:paraId="612EB671" w14:textId="77777777" w:rsidR="0009190C" w:rsidRPr="003766E8" w:rsidRDefault="0009190C" w:rsidP="0009190C">
            <w:pPr>
              <w:rPr>
                <w:rFonts w:ascii="Arial" w:hAnsi="Arial" w:cstheme="minorHAnsi"/>
              </w:rPr>
            </w:pPr>
          </w:p>
          <w:p w14:paraId="5819FC2B" w14:textId="77777777" w:rsidR="0009190C" w:rsidRPr="003766E8" w:rsidRDefault="0009190C" w:rsidP="0009190C">
            <w:pPr>
              <w:rPr>
                <w:rFonts w:ascii="Arial" w:hAnsi="Arial" w:cstheme="minorHAnsi"/>
              </w:rPr>
            </w:pPr>
            <w:r w:rsidRPr="003766E8">
              <w:rPr>
                <w:rFonts w:ascii="Arial" w:hAnsi="Arial" w:cstheme="minorHAnsi"/>
              </w:rPr>
              <w:t>Happy New Year!!   2013 should prove to be an interesting time in forensics and I can’t wait to get started!</w:t>
            </w:r>
          </w:p>
          <w:p w14:paraId="77EBE5C5" w14:textId="77777777" w:rsidR="0009190C" w:rsidRPr="003766E8" w:rsidRDefault="0009190C" w:rsidP="0009190C">
            <w:pPr>
              <w:rPr>
                <w:rFonts w:ascii="Arial" w:hAnsi="Arial" w:cstheme="minorHAnsi"/>
              </w:rPr>
            </w:pPr>
          </w:p>
          <w:p w14:paraId="2FDAA2D7" w14:textId="77777777" w:rsidR="0009190C" w:rsidRPr="003766E8" w:rsidRDefault="0009190C" w:rsidP="0009190C">
            <w:pPr>
              <w:rPr>
                <w:rFonts w:ascii="Arial" w:hAnsi="Arial" w:cstheme="minorHAnsi"/>
              </w:rPr>
            </w:pPr>
            <w:r w:rsidRPr="003766E8">
              <w:rPr>
                <w:rFonts w:ascii="Arial" w:hAnsi="Arial" w:cstheme="minorHAnsi"/>
              </w:rPr>
              <w:t>I hope you are enjoying the new website.  ASCLD Board Member George Herrin has done a terrific job of updating and orchestrating the change to the new website.</w:t>
            </w:r>
          </w:p>
          <w:p w14:paraId="71A5D7B6" w14:textId="77777777" w:rsidR="0009190C" w:rsidRPr="003766E8" w:rsidRDefault="0009190C" w:rsidP="0009190C">
            <w:pPr>
              <w:rPr>
                <w:rFonts w:ascii="Arial" w:eastAsia="Times New Roman" w:hAnsi="Arial"/>
                <w:b/>
                <w:bCs/>
                <w:color w:val="000000"/>
              </w:rPr>
            </w:pPr>
          </w:p>
          <w:p w14:paraId="02515782" w14:textId="77777777" w:rsidR="0009190C" w:rsidRPr="003766E8" w:rsidRDefault="0009190C" w:rsidP="0009190C">
            <w:pPr>
              <w:rPr>
                <w:rFonts w:ascii="Arial" w:eastAsia="Times New Roman" w:hAnsi="Arial"/>
                <w:b/>
                <w:bCs/>
                <w:color w:val="000000"/>
              </w:rPr>
            </w:pPr>
            <w:r w:rsidRPr="003766E8">
              <w:rPr>
                <w:rFonts w:ascii="Arial" w:eastAsia="Times New Roman" w:hAnsi="Arial"/>
                <w:b/>
                <w:bCs/>
                <w:color w:val="000000"/>
              </w:rPr>
              <w:t>Forensic Science Policy &amp; Management Welcomes Manuscript Submissions!</w:t>
            </w:r>
          </w:p>
          <w:p w14:paraId="0596C968" w14:textId="77777777" w:rsidR="0009190C" w:rsidRPr="003766E8" w:rsidRDefault="0009190C" w:rsidP="0009190C">
            <w:pPr>
              <w:rPr>
                <w:rFonts w:ascii="Arial" w:eastAsia="Times New Roman" w:hAnsi="Arial"/>
                <w:color w:val="000000"/>
              </w:rPr>
            </w:pPr>
          </w:p>
          <w:p w14:paraId="04B95096" w14:textId="77777777" w:rsidR="0009190C" w:rsidRPr="003766E8" w:rsidRDefault="0009190C" w:rsidP="0009190C">
            <w:pPr>
              <w:rPr>
                <w:rFonts w:ascii="Arial" w:eastAsia="Times New Roman" w:hAnsi="Arial"/>
                <w:color w:val="000000"/>
              </w:rPr>
            </w:pPr>
            <w:r w:rsidRPr="003766E8">
              <w:rPr>
                <w:rFonts w:ascii="Arial" w:eastAsia="Times New Roman" w:hAnsi="Arial"/>
                <w:b/>
                <w:bCs/>
                <w:i/>
                <w:iCs/>
                <w:color w:val="000000"/>
              </w:rPr>
              <w:t xml:space="preserve">Forensic Science Policy &amp; Management, </w:t>
            </w:r>
            <w:r w:rsidRPr="003766E8">
              <w:rPr>
                <w:rFonts w:ascii="Arial" w:eastAsia="Times New Roman" w:hAnsi="Arial"/>
                <w:color w:val="000000"/>
              </w:rPr>
              <w:t>the official journal of ASCLD,</w:t>
            </w:r>
            <w:r w:rsidRPr="003766E8">
              <w:rPr>
                <w:rFonts w:ascii="Arial" w:eastAsia="Times New Roman" w:hAnsi="Arial"/>
                <w:b/>
                <w:bCs/>
                <w:i/>
                <w:iCs/>
                <w:color w:val="000000"/>
              </w:rPr>
              <w:t xml:space="preserve"> </w:t>
            </w:r>
            <w:r w:rsidRPr="003766E8">
              <w:rPr>
                <w:rFonts w:ascii="Arial" w:eastAsia="Times New Roman" w:hAnsi="Arial"/>
                <w:color w:val="000000"/>
              </w:rPr>
              <w:t>is dedicated to improving</w:t>
            </w:r>
            <w:r w:rsidRPr="003766E8">
              <w:rPr>
                <w:rFonts w:ascii="Arial" w:eastAsia="Times New Roman" w:hAnsi="Arial"/>
                <w:b/>
                <w:bCs/>
                <w:i/>
                <w:iCs/>
                <w:color w:val="000000"/>
              </w:rPr>
              <w:t xml:space="preserve"> </w:t>
            </w:r>
            <w:r w:rsidRPr="003766E8">
              <w:rPr>
                <w:rFonts w:ascii="Arial" w:eastAsia="Times New Roman" w:hAnsi="Arial"/>
                <w:color w:val="000000"/>
              </w:rPr>
              <w:t>the effectiveness, efficiency, quality, and operations</w:t>
            </w:r>
            <w:r w:rsidRPr="003766E8">
              <w:rPr>
                <w:rFonts w:ascii="Arial" w:eastAsia="Times New Roman" w:hAnsi="Arial"/>
                <w:b/>
                <w:bCs/>
                <w:i/>
                <w:iCs/>
                <w:color w:val="000000"/>
              </w:rPr>
              <w:t xml:space="preserve"> </w:t>
            </w:r>
            <w:r w:rsidRPr="003766E8">
              <w:rPr>
                <w:rFonts w:ascii="Arial" w:eastAsia="Times New Roman" w:hAnsi="Arial"/>
                <w:color w:val="000000"/>
              </w:rPr>
              <w:t>of forensic science laboratories as well as to the</w:t>
            </w:r>
            <w:r w:rsidRPr="003766E8">
              <w:rPr>
                <w:rFonts w:ascii="Arial" w:eastAsia="Times New Roman" w:hAnsi="Arial"/>
                <w:b/>
                <w:bCs/>
                <w:i/>
                <w:iCs/>
                <w:color w:val="000000"/>
              </w:rPr>
              <w:t xml:space="preserve"> </w:t>
            </w:r>
            <w:r w:rsidRPr="003766E8">
              <w:rPr>
                <w:rFonts w:ascii="Arial" w:eastAsia="Times New Roman" w:hAnsi="Arial"/>
                <w:color w:val="000000"/>
              </w:rPr>
              <w:t>education and training of forensic scientists. In</w:t>
            </w:r>
            <w:r w:rsidRPr="003766E8">
              <w:rPr>
                <w:rFonts w:ascii="Arial" w:eastAsia="Times New Roman" w:hAnsi="Arial"/>
                <w:b/>
                <w:bCs/>
                <w:i/>
                <w:iCs/>
                <w:color w:val="000000"/>
              </w:rPr>
              <w:t xml:space="preserve"> </w:t>
            </w:r>
            <w:r w:rsidRPr="003766E8">
              <w:rPr>
                <w:rFonts w:ascii="Arial" w:eastAsia="Times New Roman" w:hAnsi="Arial"/>
                <w:color w:val="000000"/>
              </w:rPr>
              <w:t>addition, the journal explores the government and</w:t>
            </w:r>
            <w:r w:rsidRPr="003766E8">
              <w:rPr>
                <w:rFonts w:ascii="Arial" w:eastAsia="Times New Roman" w:hAnsi="Arial"/>
                <w:b/>
                <w:bCs/>
                <w:i/>
                <w:iCs/>
                <w:color w:val="000000"/>
              </w:rPr>
              <w:t xml:space="preserve"> </w:t>
            </w:r>
            <w:r w:rsidRPr="003766E8">
              <w:rPr>
                <w:rFonts w:ascii="Arial" w:eastAsia="Times New Roman" w:hAnsi="Arial"/>
                <w:color w:val="000000"/>
              </w:rPr>
              <w:t>institutional policies that affect the practice and</w:t>
            </w:r>
            <w:r w:rsidRPr="003766E8">
              <w:rPr>
                <w:rFonts w:ascii="Arial" w:eastAsia="Times New Roman" w:hAnsi="Arial"/>
                <w:b/>
                <w:bCs/>
                <w:i/>
                <w:iCs/>
                <w:color w:val="000000"/>
              </w:rPr>
              <w:t xml:space="preserve"> </w:t>
            </w:r>
            <w:r w:rsidRPr="003766E8">
              <w:rPr>
                <w:rFonts w:ascii="Arial" w:eastAsia="Times New Roman" w:hAnsi="Arial"/>
                <w:color w:val="000000"/>
              </w:rPr>
              <w:t>management of forensic science. Original research articles, case reviews, editorials/commentary, book reviews, and letters to the editors are included in each issue.</w:t>
            </w:r>
          </w:p>
          <w:p w14:paraId="54553EA2" w14:textId="77777777" w:rsidR="0009190C" w:rsidRPr="003766E8" w:rsidRDefault="0009190C" w:rsidP="0009190C">
            <w:pPr>
              <w:rPr>
                <w:rFonts w:ascii="Arial" w:eastAsia="Times New Roman" w:hAnsi="Arial"/>
                <w:color w:val="000000"/>
              </w:rPr>
            </w:pPr>
          </w:p>
          <w:p w14:paraId="6550A79E" w14:textId="01836400" w:rsidR="0009190C" w:rsidRPr="003766E8" w:rsidRDefault="0009190C" w:rsidP="0009190C">
            <w:pPr>
              <w:rPr>
                <w:rFonts w:ascii="Arial" w:eastAsia="Times New Roman" w:hAnsi="Arial"/>
                <w:color w:val="000000"/>
              </w:rPr>
            </w:pPr>
            <w:r w:rsidRPr="003766E8">
              <w:rPr>
                <w:rFonts w:ascii="Arial" w:eastAsia="Times New Roman" w:hAnsi="Arial"/>
                <w:color w:val="000000"/>
              </w:rPr>
              <w:t xml:space="preserve">To view the full call for papers, visit: </w:t>
            </w:r>
            <w:hyperlink r:id="rId7" w:history="1">
              <w:r w:rsidRPr="0009190C">
                <w:rPr>
                  <w:rStyle w:val="Hyperlink"/>
                  <w:rFonts w:ascii="Arial" w:eastAsia="Times New Roman" w:hAnsi="Arial"/>
                </w:rPr>
                <w:t>http://www.tandf.co.uk/journals/cfp/ufpmcfp.pdf</w:t>
              </w:r>
            </w:hyperlink>
            <w:r w:rsidRPr="003766E8">
              <w:rPr>
                <w:rFonts w:ascii="Arial" w:eastAsia="Times New Roman" w:hAnsi="Arial"/>
                <w:color w:val="000000"/>
              </w:rPr>
              <w:t xml:space="preserve"> </w:t>
            </w:r>
          </w:p>
          <w:p w14:paraId="623B3861" w14:textId="77777777" w:rsidR="0009190C" w:rsidRPr="003766E8" w:rsidRDefault="0009190C" w:rsidP="0009190C">
            <w:pPr>
              <w:rPr>
                <w:rFonts w:ascii="Arial" w:hAnsi="Arial" w:cstheme="minorHAnsi"/>
              </w:rPr>
            </w:pPr>
          </w:p>
          <w:p w14:paraId="14EED53B" w14:textId="77777777" w:rsidR="0009190C" w:rsidRPr="003766E8" w:rsidRDefault="0009190C" w:rsidP="0009190C">
            <w:pPr>
              <w:rPr>
                <w:rFonts w:ascii="Arial" w:hAnsi="Arial" w:cstheme="minorHAnsi"/>
              </w:rPr>
            </w:pPr>
            <w:r w:rsidRPr="003766E8">
              <w:rPr>
                <w:rFonts w:ascii="Arial" w:hAnsi="Arial" w:cstheme="minorHAnsi"/>
              </w:rPr>
              <w:t xml:space="preserve">Please be sure to support the </w:t>
            </w:r>
            <w:r w:rsidRPr="003766E8">
              <w:rPr>
                <w:rFonts w:ascii="Arial" w:eastAsia="Times New Roman" w:hAnsi="Arial"/>
                <w:b/>
                <w:bCs/>
                <w:color w:val="000000"/>
              </w:rPr>
              <w:t>Forensic</w:t>
            </w:r>
            <w:bookmarkStart w:id="0" w:name="_GoBack"/>
            <w:bookmarkEnd w:id="0"/>
            <w:r w:rsidRPr="003766E8">
              <w:rPr>
                <w:rFonts w:ascii="Arial" w:eastAsia="Times New Roman" w:hAnsi="Arial"/>
                <w:b/>
                <w:bCs/>
                <w:color w:val="000000"/>
              </w:rPr>
              <w:t xml:space="preserve"> Science Policy &amp; Management </w:t>
            </w:r>
            <w:r w:rsidRPr="003766E8">
              <w:rPr>
                <w:rFonts w:ascii="Arial" w:eastAsia="Times New Roman" w:hAnsi="Arial"/>
                <w:bCs/>
                <w:color w:val="000000"/>
              </w:rPr>
              <w:t>journal</w:t>
            </w:r>
            <w:r w:rsidRPr="003766E8">
              <w:rPr>
                <w:rFonts w:ascii="Arial" w:eastAsia="Times New Roman" w:hAnsi="Arial"/>
                <w:b/>
                <w:bCs/>
                <w:color w:val="000000"/>
              </w:rPr>
              <w:t xml:space="preserve"> </w:t>
            </w:r>
            <w:r w:rsidRPr="003766E8">
              <w:rPr>
                <w:rFonts w:ascii="Arial" w:eastAsia="Times New Roman" w:hAnsi="Arial"/>
                <w:bCs/>
                <w:color w:val="000000"/>
              </w:rPr>
              <w:t>by contributing papers.</w:t>
            </w:r>
          </w:p>
          <w:p w14:paraId="2976F2CE" w14:textId="77777777" w:rsidR="0009190C" w:rsidRPr="003766E8" w:rsidRDefault="0009190C" w:rsidP="0009190C">
            <w:pPr>
              <w:rPr>
                <w:rFonts w:ascii="Arial" w:hAnsi="Arial" w:cstheme="minorHAnsi"/>
              </w:rPr>
            </w:pPr>
          </w:p>
          <w:p w14:paraId="534D8F6B" w14:textId="77777777" w:rsidR="0009190C" w:rsidRPr="003766E8" w:rsidRDefault="0009190C" w:rsidP="0009190C">
            <w:pPr>
              <w:rPr>
                <w:rFonts w:ascii="Arial" w:hAnsi="Arial" w:cstheme="minorHAnsi"/>
                <w:b/>
                <w:i/>
                <w:color w:val="000000"/>
                <w:u w:val="single"/>
              </w:rPr>
            </w:pPr>
            <w:r w:rsidRPr="003766E8">
              <w:rPr>
                <w:rFonts w:ascii="Arial" w:hAnsi="Arial" w:cstheme="minorHAnsi"/>
                <w:b/>
                <w:i/>
                <w:color w:val="000000"/>
                <w:u w:val="single"/>
              </w:rPr>
              <w:t>Thought for the Week</w:t>
            </w:r>
          </w:p>
          <w:p w14:paraId="6183D9C1" w14:textId="77777777" w:rsidR="0009190C" w:rsidRPr="003766E8" w:rsidRDefault="0009190C" w:rsidP="0009190C">
            <w:pPr>
              <w:rPr>
                <w:rFonts w:ascii="Arial" w:eastAsia="Times New Roman" w:hAnsi="Arial"/>
                <w:i/>
                <w:iCs/>
              </w:rPr>
            </w:pPr>
          </w:p>
          <w:p w14:paraId="1A45B1CF" w14:textId="77777777" w:rsidR="0009190C" w:rsidRPr="003766E8" w:rsidRDefault="0009190C" w:rsidP="0009190C">
            <w:pPr>
              <w:rPr>
                <w:rFonts w:ascii="Arial" w:eastAsia="Times New Roman" w:hAnsi="Arial"/>
              </w:rPr>
            </w:pPr>
            <w:r w:rsidRPr="003766E8">
              <w:rPr>
                <w:rFonts w:ascii="Arial" w:eastAsia="Times New Roman" w:hAnsi="Arial"/>
                <w:i/>
                <w:iCs/>
              </w:rPr>
              <w:t xml:space="preserve">“Reflect upon your present blessings, of which </w:t>
            </w:r>
            <w:r w:rsidRPr="003766E8">
              <w:rPr>
                <w:rFonts w:ascii="Arial" w:eastAsia="Times New Roman" w:hAnsi="Arial"/>
                <w:i/>
                <w:iCs/>
              </w:rPr>
              <w:lastRenderedPageBreak/>
              <w:t>every man has plenty; not on your past misfortunes, of which all men have some.”</w:t>
            </w:r>
          </w:p>
          <w:p w14:paraId="7EC30CDD" w14:textId="77777777" w:rsidR="0009190C" w:rsidRPr="003766E8" w:rsidRDefault="0009190C" w:rsidP="0009190C">
            <w:pPr>
              <w:rPr>
                <w:rFonts w:ascii="Arial" w:eastAsia="Times New Roman" w:hAnsi="Arial"/>
              </w:rPr>
            </w:pPr>
            <w:r w:rsidRPr="003766E8">
              <w:rPr>
                <w:rFonts w:ascii="Arial" w:eastAsia="Times New Roman" w:hAnsi="Arial"/>
                <w:i/>
                <w:iCs/>
              </w:rPr>
              <w:t>Charles Dickens</w:t>
            </w:r>
          </w:p>
          <w:p w14:paraId="1BD1831B" w14:textId="77777777" w:rsidR="0009190C" w:rsidRPr="003766E8" w:rsidRDefault="0009190C" w:rsidP="0009190C">
            <w:pPr>
              <w:rPr>
                <w:rFonts w:ascii="Arial" w:hAnsi="Arial" w:cstheme="minorHAnsi"/>
                <w:i/>
                <w:color w:val="000000"/>
              </w:rPr>
            </w:pPr>
          </w:p>
          <w:p w14:paraId="4F9F705C" w14:textId="77777777" w:rsidR="0009190C" w:rsidRPr="003766E8" w:rsidRDefault="0009190C" w:rsidP="0009190C">
            <w:pPr>
              <w:rPr>
                <w:rFonts w:ascii="Arial" w:hAnsi="Arial" w:cstheme="minorHAnsi"/>
                <w:color w:val="000000"/>
              </w:rPr>
            </w:pPr>
            <w:r w:rsidRPr="003766E8">
              <w:rPr>
                <w:rFonts w:ascii="Arial" w:hAnsi="Arial" w:cstheme="minorHAnsi"/>
                <w:color w:val="000000"/>
              </w:rPr>
              <w:t>Have a great week!</w:t>
            </w:r>
          </w:p>
          <w:p w14:paraId="32A65330" w14:textId="77777777" w:rsidR="0009190C" w:rsidRPr="003766E8" w:rsidRDefault="0009190C" w:rsidP="0009190C">
            <w:pPr>
              <w:rPr>
                <w:rFonts w:ascii="Arial" w:hAnsi="Arial" w:cstheme="minorHAnsi"/>
                <w:color w:val="000000"/>
              </w:rPr>
            </w:pPr>
          </w:p>
          <w:p w14:paraId="31D22324" w14:textId="77777777" w:rsidR="0009190C" w:rsidRPr="003766E8" w:rsidRDefault="0009190C" w:rsidP="0009190C">
            <w:pPr>
              <w:rPr>
                <w:rFonts w:ascii="Arial" w:hAnsi="Arial" w:cstheme="minorHAnsi"/>
                <w:color w:val="000000"/>
              </w:rPr>
            </w:pPr>
            <w:r w:rsidRPr="003766E8">
              <w:rPr>
                <w:rFonts w:ascii="Arial" w:hAnsi="Arial" w:cstheme="minorHAnsi"/>
                <w:color w:val="000000"/>
              </w:rPr>
              <w:t xml:space="preserve">Jill </w:t>
            </w:r>
            <w:proofErr w:type="spellStart"/>
            <w:r w:rsidRPr="003766E8">
              <w:rPr>
                <w:rFonts w:ascii="Arial" w:hAnsi="Arial" w:cstheme="minorHAnsi"/>
                <w:color w:val="000000"/>
              </w:rPr>
              <w:t>Spriggs</w:t>
            </w:r>
            <w:proofErr w:type="spellEnd"/>
          </w:p>
          <w:p w14:paraId="659AF996" w14:textId="77777777" w:rsidR="0009190C" w:rsidRPr="003766E8" w:rsidRDefault="0009190C" w:rsidP="0009190C">
            <w:pPr>
              <w:rPr>
                <w:rFonts w:ascii="Arial" w:hAnsi="Arial" w:cstheme="minorHAnsi"/>
              </w:rPr>
            </w:pPr>
            <w:r w:rsidRPr="003766E8">
              <w:rPr>
                <w:rFonts w:ascii="Arial" w:hAnsi="Arial" w:cstheme="minorHAnsi"/>
                <w:color w:val="000000"/>
              </w:rPr>
              <w:t>ASCLD President</w:t>
            </w:r>
          </w:p>
          <w:p w14:paraId="61F9FA3F" w14:textId="3E60E74B" w:rsidR="002F3568" w:rsidRDefault="002F3568" w:rsidP="002F3568">
            <w:pPr>
              <w:jc w:val="both"/>
              <w:rPr>
                <w:rFonts w:ascii="Arial" w:hAnsi="Arial" w:cs="Arial"/>
                <w:color w:val="000000"/>
              </w:rPr>
            </w:pPr>
          </w:p>
          <w:p w14:paraId="7F824BE5" w14:textId="77777777" w:rsidR="002F3568" w:rsidRDefault="002F3568" w:rsidP="002F3568">
            <w:pPr>
              <w:jc w:val="both"/>
              <w:rPr>
                <w:rFonts w:ascii="Arial" w:hAnsi="Arial" w:cs="Arial"/>
                <w:color w:val="000000"/>
              </w:rPr>
            </w:pPr>
          </w:p>
          <w:p w14:paraId="44A6811C" w14:textId="77777777" w:rsidR="002F3568" w:rsidRDefault="002F3568" w:rsidP="002F3568">
            <w:pPr>
              <w:jc w:val="both"/>
            </w:pPr>
          </w:p>
          <w:p w14:paraId="5F5C5903" w14:textId="77777777" w:rsidR="004F4DCC" w:rsidRPr="008A4709" w:rsidRDefault="004F4DCC" w:rsidP="004F4DCC">
            <w:pPr>
              <w:jc w:val="center"/>
              <w:rPr>
                <w:rFonts w:asciiTheme="majorHAnsi" w:hAnsiTheme="majorHAnsi"/>
                <w:b/>
                <w:i/>
                <w:color w:val="31849B" w:themeColor="accent5" w:themeShade="BF"/>
                <w:sz w:val="52"/>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4709">
              <w:rPr>
                <w:rFonts w:asciiTheme="majorHAnsi" w:hAnsiTheme="majorHAnsi"/>
                <w:b/>
                <w:i/>
                <w:color w:val="31849B" w:themeColor="accent5" w:themeShade="BF"/>
                <w:sz w:val="48"/>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 Around the Globe</w:t>
            </w:r>
          </w:p>
          <w:p w14:paraId="74CFB927" w14:textId="77777777" w:rsidR="004F4DCC" w:rsidRPr="00D03B8C" w:rsidRDefault="004F4DCC" w:rsidP="004F4DCC">
            <w:pPr>
              <w:jc w:val="center"/>
              <w:rPr>
                <w:rFonts w:ascii="Arial" w:hAnsi="Arial" w:cs="Arial"/>
                <w:b/>
                <w:i/>
                <w:color w:val="31849B" w:themeColor="accent5" w:themeShade="BF"/>
                <w:szCs w:val="22"/>
              </w:rPr>
            </w:pPr>
          </w:p>
          <w:p w14:paraId="1A8963B8" w14:textId="77777777" w:rsidR="0009190C" w:rsidRPr="00C5273A" w:rsidRDefault="008322CD" w:rsidP="0009190C">
            <w:pPr>
              <w:widowControl w:val="0"/>
              <w:autoSpaceDE w:val="0"/>
              <w:autoSpaceDN w:val="0"/>
              <w:adjustRightInd w:val="0"/>
              <w:rPr>
                <w:rFonts w:ascii="Arial" w:hAnsi="Arial" w:cs="Arial"/>
                <w:color w:val="0C00C0"/>
                <w:u w:val="single" w:color="0C00C0"/>
                <w:lang w:eastAsia="ja-JP"/>
              </w:rPr>
            </w:pPr>
            <w:hyperlink r:id="rId8" w:history="1">
              <w:r w:rsidR="0009190C" w:rsidRPr="00C5273A">
                <w:rPr>
                  <w:rFonts w:ascii="Arial" w:hAnsi="Arial" w:cs="Arial"/>
                  <w:color w:val="0C00C0"/>
                  <w:u w:val="single" w:color="0C00C0"/>
                  <w:lang w:eastAsia="ja-JP"/>
                </w:rPr>
                <w:t>DNA Bill expected next month</w:t>
              </w:r>
            </w:hyperlink>
          </w:p>
          <w:p w14:paraId="23C33EBF" w14:textId="77777777" w:rsidR="0009190C" w:rsidRPr="00C5273A" w:rsidRDefault="0009190C" w:rsidP="0009190C">
            <w:pPr>
              <w:widowControl w:val="0"/>
              <w:autoSpaceDE w:val="0"/>
              <w:autoSpaceDN w:val="0"/>
              <w:adjustRightInd w:val="0"/>
              <w:rPr>
                <w:rFonts w:ascii="Arial" w:hAnsi="Arial" w:cs="Arial"/>
                <w:lang w:eastAsia="ja-JP"/>
              </w:rPr>
            </w:pPr>
            <w:r w:rsidRPr="00C5273A">
              <w:rPr>
                <w:rFonts w:ascii="Arial" w:hAnsi="Arial" w:cs="Arial"/>
                <w:lang w:eastAsia="ja-JP"/>
              </w:rPr>
              <w:t>Jamaica Observer</w:t>
            </w:r>
          </w:p>
          <w:p w14:paraId="144AE202" w14:textId="77777777" w:rsidR="0009190C" w:rsidRPr="00C5273A" w:rsidRDefault="0009190C" w:rsidP="0009190C">
            <w:pPr>
              <w:rPr>
                <w:rFonts w:ascii="Arial" w:hAnsi="Arial" w:cs="Arial"/>
                <w:lang w:eastAsia="ja-JP"/>
              </w:rPr>
            </w:pPr>
            <w:r w:rsidRPr="00C5273A">
              <w:rPr>
                <w:rFonts w:ascii="Arial" w:hAnsi="Arial" w:cs="Arial"/>
                <w:lang w:eastAsia="ja-JP"/>
              </w:rPr>
              <w:t xml:space="preserve">He said that the proposals included replacing dental impressions with buccal swabs when defining intimate samples, destruction and retention of samples, the introduction of a national DNA database, and the designation of the director of the </w:t>
            </w:r>
            <w:proofErr w:type="gramStart"/>
            <w:r w:rsidRPr="00C5273A">
              <w:rPr>
                <w:rFonts w:ascii="Arial" w:hAnsi="Arial" w:cs="Arial"/>
                <w:lang w:eastAsia="ja-JP"/>
              </w:rPr>
              <w:t>Forensic ...</w:t>
            </w:r>
            <w:proofErr w:type="gramEnd"/>
          </w:p>
          <w:p w14:paraId="17CD182F" w14:textId="77777777" w:rsidR="0009190C" w:rsidRPr="00C5273A" w:rsidRDefault="0009190C" w:rsidP="0009190C">
            <w:pPr>
              <w:rPr>
                <w:rFonts w:ascii="Arial" w:hAnsi="Arial" w:cs="Arial"/>
                <w:lang w:eastAsia="ja-JP"/>
              </w:rPr>
            </w:pPr>
          </w:p>
          <w:p w14:paraId="3225720E" w14:textId="77777777" w:rsidR="0009190C" w:rsidRPr="00C5273A" w:rsidRDefault="008322CD" w:rsidP="0009190C">
            <w:pPr>
              <w:widowControl w:val="0"/>
              <w:autoSpaceDE w:val="0"/>
              <w:autoSpaceDN w:val="0"/>
              <w:adjustRightInd w:val="0"/>
              <w:rPr>
                <w:rFonts w:ascii="Arial" w:hAnsi="Arial" w:cs="Arial"/>
                <w:color w:val="0C00C0"/>
                <w:u w:val="single" w:color="0C00C0"/>
                <w:lang w:eastAsia="ja-JP"/>
              </w:rPr>
            </w:pPr>
            <w:hyperlink r:id="rId9" w:history="1">
              <w:r w:rsidR="0009190C">
                <w:rPr>
                  <w:rFonts w:ascii="Arial" w:hAnsi="Arial" w:cs="Arial"/>
                  <w:color w:val="0C00C0"/>
                  <w:u w:val="single" w:color="0C00C0"/>
                  <w:lang w:eastAsia="ja-JP"/>
                </w:rPr>
                <w:t xml:space="preserve">Women's panel wants </w:t>
              </w:r>
              <w:r w:rsidR="0009190C" w:rsidRPr="00C5273A">
                <w:rPr>
                  <w:rFonts w:ascii="Arial" w:hAnsi="Arial" w:cs="Arial"/>
                  <w:color w:val="0C00C0"/>
                  <w:u w:val="single" w:color="0C00C0"/>
                  <w:lang w:eastAsia="ja-JP"/>
                </w:rPr>
                <w:t>forensic lab</w:t>
              </w:r>
              <w:r w:rsidR="0009190C">
                <w:rPr>
                  <w:rFonts w:ascii="Arial" w:hAnsi="Arial" w:cs="Arial"/>
                  <w:color w:val="0C00C0"/>
                  <w:u w:val="single" w:color="0C00C0"/>
                  <w:lang w:eastAsia="ja-JP"/>
                </w:rPr>
                <w:t xml:space="preserve"> in every </w:t>
              </w:r>
              <w:proofErr w:type="spellStart"/>
              <w:r w:rsidR="0009190C">
                <w:rPr>
                  <w:rFonts w:ascii="Arial" w:hAnsi="Arial" w:cs="Arial"/>
                  <w:color w:val="0C00C0"/>
                  <w:u w:val="single" w:color="0C00C0"/>
                  <w:lang w:eastAsia="ja-JP"/>
                </w:rPr>
                <w:t>dist</w:t>
              </w:r>
              <w:proofErr w:type="spellEnd"/>
            </w:hyperlink>
          </w:p>
          <w:p w14:paraId="619558A7" w14:textId="77777777" w:rsidR="0009190C" w:rsidRPr="00C5273A" w:rsidRDefault="0009190C" w:rsidP="0009190C">
            <w:pPr>
              <w:widowControl w:val="0"/>
              <w:autoSpaceDE w:val="0"/>
              <w:autoSpaceDN w:val="0"/>
              <w:adjustRightInd w:val="0"/>
              <w:rPr>
                <w:rFonts w:ascii="Arial" w:hAnsi="Arial" w:cs="Arial"/>
                <w:lang w:eastAsia="ja-JP"/>
              </w:rPr>
            </w:pPr>
            <w:r w:rsidRPr="00C5273A">
              <w:rPr>
                <w:rFonts w:ascii="Arial" w:hAnsi="Arial" w:cs="Arial"/>
                <w:lang w:eastAsia="ja-JP"/>
              </w:rPr>
              <w:t>Indian Express</w:t>
            </w:r>
          </w:p>
          <w:p w14:paraId="3976E924" w14:textId="77777777" w:rsidR="0009190C" w:rsidRPr="00C5273A" w:rsidRDefault="0009190C" w:rsidP="0009190C">
            <w:pPr>
              <w:rPr>
                <w:rFonts w:ascii="Arial" w:hAnsi="Arial" w:cs="Arial"/>
                <w:lang w:eastAsia="ja-JP"/>
              </w:rPr>
            </w:pPr>
            <w:r w:rsidRPr="00C5273A">
              <w:rPr>
                <w:rFonts w:ascii="Arial" w:hAnsi="Arial" w:cs="Arial"/>
                <w:lang w:eastAsia="ja-JP"/>
              </w:rPr>
              <w:t xml:space="preserve">West Bengal Women Commission in its recommendations to the state government on the issue of tackling rape cases will be calling for setting up of forensic laboratories in every district hospital for speedy forensic test of rape victims. Members of </w:t>
            </w:r>
            <w:proofErr w:type="gramStart"/>
            <w:r w:rsidRPr="00C5273A">
              <w:rPr>
                <w:rFonts w:ascii="Arial" w:hAnsi="Arial" w:cs="Arial"/>
                <w:lang w:eastAsia="ja-JP"/>
              </w:rPr>
              <w:t>the ...</w:t>
            </w:r>
            <w:proofErr w:type="gramEnd"/>
          </w:p>
          <w:p w14:paraId="21DAE831" w14:textId="77777777" w:rsidR="0009190C" w:rsidRPr="00C5273A" w:rsidRDefault="0009190C" w:rsidP="0009190C">
            <w:pPr>
              <w:rPr>
                <w:rFonts w:ascii="Arial" w:hAnsi="Arial" w:cs="Arial"/>
                <w:lang w:eastAsia="ja-JP"/>
              </w:rPr>
            </w:pPr>
          </w:p>
          <w:p w14:paraId="660A58AB" w14:textId="77777777" w:rsidR="0009190C" w:rsidRPr="00C5273A" w:rsidRDefault="008322CD" w:rsidP="0009190C">
            <w:pPr>
              <w:widowControl w:val="0"/>
              <w:autoSpaceDE w:val="0"/>
              <w:autoSpaceDN w:val="0"/>
              <w:adjustRightInd w:val="0"/>
              <w:rPr>
                <w:rFonts w:ascii="Arial" w:hAnsi="Arial" w:cs="Arial"/>
                <w:color w:val="0C00C0"/>
                <w:u w:val="single" w:color="0C00C0"/>
                <w:lang w:eastAsia="ja-JP"/>
              </w:rPr>
            </w:pPr>
            <w:hyperlink r:id="rId10" w:history="1">
              <w:r w:rsidR="0009190C">
                <w:rPr>
                  <w:rFonts w:ascii="Arial" w:hAnsi="Arial" w:cs="Arial"/>
                  <w:color w:val="0C00C0"/>
                  <w:u w:val="single" w:color="0C00C0"/>
                  <w:lang w:eastAsia="ja-JP"/>
                </w:rPr>
                <w:t xml:space="preserve">Delhi's </w:t>
              </w:r>
              <w:r w:rsidR="0009190C" w:rsidRPr="00C5273A">
                <w:rPr>
                  <w:rFonts w:ascii="Arial" w:hAnsi="Arial" w:cs="Arial"/>
                  <w:color w:val="0C00C0"/>
                  <w:u w:val="single" w:color="0C00C0"/>
                  <w:lang w:eastAsia="ja-JP"/>
                </w:rPr>
                <w:t>forensic lab</w:t>
              </w:r>
              <w:r w:rsidR="0009190C">
                <w:rPr>
                  <w:rFonts w:ascii="Arial" w:hAnsi="Arial" w:cs="Arial"/>
                  <w:color w:val="0C00C0"/>
                  <w:u w:val="single" w:color="0C00C0"/>
                  <w:lang w:eastAsia="ja-JP"/>
                </w:rPr>
                <w:t xml:space="preserve"> fails the litmus test</w:t>
              </w:r>
            </w:hyperlink>
          </w:p>
          <w:p w14:paraId="35F89327" w14:textId="77777777" w:rsidR="0009190C" w:rsidRPr="00C5273A" w:rsidRDefault="0009190C" w:rsidP="0009190C">
            <w:pPr>
              <w:widowControl w:val="0"/>
              <w:autoSpaceDE w:val="0"/>
              <w:autoSpaceDN w:val="0"/>
              <w:adjustRightInd w:val="0"/>
              <w:rPr>
                <w:rFonts w:ascii="Arial" w:hAnsi="Arial" w:cs="Arial"/>
                <w:lang w:eastAsia="ja-JP"/>
              </w:rPr>
            </w:pPr>
            <w:r w:rsidRPr="00C5273A">
              <w:rPr>
                <w:rFonts w:ascii="Arial" w:hAnsi="Arial" w:cs="Arial"/>
                <w:lang w:eastAsia="ja-JP"/>
              </w:rPr>
              <w:t>The Hindu</w:t>
            </w:r>
          </w:p>
          <w:p w14:paraId="1C3222C0" w14:textId="77777777" w:rsidR="0009190C" w:rsidRPr="00C5273A" w:rsidRDefault="0009190C" w:rsidP="0009190C">
            <w:pPr>
              <w:rPr>
                <w:rFonts w:ascii="Arial" w:hAnsi="Arial" w:cs="Arial"/>
                <w:lang w:eastAsia="ja-JP"/>
              </w:rPr>
            </w:pPr>
            <w:r w:rsidRPr="00C5273A">
              <w:rPr>
                <w:rFonts w:ascii="Arial" w:hAnsi="Arial" w:cs="Arial"/>
                <w:lang w:eastAsia="ja-JP"/>
              </w:rPr>
              <w:t xml:space="preserve">A senior forensics expert said: “While DNA fingerprinting reports can come within two weeks, provided there is proper manpower, infrastructure, instrumentation and chemicals at the facility, in the case of FSL, there have been delays of up to two </w:t>
            </w:r>
            <w:proofErr w:type="gramStart"/>
            <w:r w:rsidRPr="00C5273A">
              <w:rPr>
                <w:rFonts w:ascii="Arial" w:hAnsi="Arial" w:cs="Arial"/>
                <w:lang w:eastAsia="ja-JP"/>
              </w:rPr>
              <w:t>to ...</w:t>
            </w:r>
            <w:proofErr w:type="gramEnd"/>
          </w:p>
          <w:p w14:paraId="14B246BF" w14:textId="77777777" w:rsidR="004F4DCC" w:rsidRDefault="004F4DCC"/>
          <w:p w14:paraId="4A6BE296" w14:textId="77777777" w:rsidR="0009190C" w:rsidRDefault="0009190C"/>
          <w:p w14:paraId="6C7DD310" w14:textId="2A06B032" w:rsidR="00C03A1C" w:rsidRPr="008A4709" w:rsidRDefault="00C03A1C" w:rsidP="00C03A1C">
            <w:pPr>
              <w:jc w:val="center"/>
              <w:rPr>
                <w:rFonts w:asciiTheme="majorHAnsi" w:hAnsiTheme="majorHAnsi"/>
                <w:b/>
                <w:i/>
                <w:color w:val="31849B" w:themeColor="accent5" w:themeShade="BF"/>
                <w:sz w:val="52"/>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b/>
                <w:i/>
                <w:color w:val="31849B" w:themeColor="accent5" w:themeShade="BF"/>
                <w:sz w:val="48"/>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Conferences</w:t>
            </w:r>
          </w:p>
          <w:p w14:paraId="04F69A1C" w14:textId="681802FF"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 xml:space="preserve">February 18-23, </w:t>
            </w:r>
            <w:proofErr w:type="gramStart"/>
            <w:r w:rsidRPr="00C03A1C">
              <w:rPr>
                <w:rFonts w:ascii="Arial" w:hAnsi="Arial" w:cs="Arial"/>
                <w:color w:val="3F3F3F"/>
                <w:lang w:eastAsia="ja-JP"/>
              </w:rPr>
              <w:t>2013  AAFS</w:t>
            </w:r>
            <w:proofErr w:type="gramEnd"/>
            <w:r w:rsidRPr="00C03A1C">
              <w:rPr>
                <w:rFonts w:ascii="Arial" w:hAnsi="Arial" w:cs="Arial"/>
                <w:color w:val="3F3F3F"/>
                <w:lang w:eastAsia="ja-JP"/>
              </w:rPr>
              <w:t xml:space="preserve"> 65th Annual Scientific Meeting: The Forensic Sciences:  Founded on Observation and Experience, Improved by Education and </w:t>
            </w:r>
            <w:r w:rsidRPr="00C03A1C">
              <w:rPr>
                <w:rFonts w:ascii="Arial" w:hAnsi="Arial" w:cs="Arial"/>
                <w:color w:val="3F3F3F"/>
                <w:lang w:eastAsia="ja-JP"/>
              </w:rPr>
              <w:lastRenderedPageBreak/>
              <w:t xml:space="preserve">Research, Marriott </w:t>
            </w:r>
            <w:proofErr w:type="spellStart"/>
            <w:r w:rsidRPr="00C03A1C">
              <w:rPr>
                <w:rFonts w:ascii="Arial" w:hAnsi="Arial" w:cs="Arial"/>
                <w:color w:val="3F3F3F"/>
                <w:lang w:eastAsia="ja-JP"/>
              </w:rPr>
              <w:t>Wardman</w:t>
            </w:r>
            <w:proofErr w:type="spellEnd"/>
            <w:r w:rsidRPr="00C03A1C">
              <w:rPr>
                <w:rFonts w:ascii="Arial" w:hAnsi="Arial" w:cs="Arial"/>
                <w:color w:val="3F3F3F"/>
                <w:lang w:eastAsia="ja-JP"/>
              </w:rPr>
              <w:t xml:space="preserve"> Park</w:t>
            </w:r>
            <w:r w:rsidR="0009190C">
              <w:rPr>
                <w:rFonts w:ascii="Arial" w:hAnsi="Arial" w:cs="Arial"/>
                <w:color w:val="3F3F3F"/>
                <w:lang w:eastAsia="ja-JP"/>
              </w:rPr>
              <w:t xml:space="preserve"> </w:t>
            </w:r>
            <w:r w:rsidRPr="00C03A1C">
              <w:rPr>
                <w:rFonts w:ascii="Arial" w:hAnsi="Arial" w:cs="Arial"/>
                <w:color w:val="3F3F3F"/>
                <w:lang w:eastAsia="ja-JP"/>
              </w:rPr>
              <w:t>Hotel, Washington, DC.  See </w:t>
            </w:r>
            <w:hyperlink r:id="rId11" w:history="1">
              <w:r w:rsidRPr="00C03A1C">
                <w:rPr>
                  <w:rFonts w:ascii="Arial" w:hAnsi="Arial" w:cs="Arial"/>
                  <w:color w:val="285287"/>
                  <w:u w:val="single" w:color="285287"/>
                  <w:lang w:eastAsia="ja-JP"/>
                </w:rPr>
                <w:t>aafs-2013-annual-meeting</w:t>
              </w:r>
            </w:hyperlink>
            <w:r w:rsidRPr="00C03A1C">
              <w:rPr>
                <w:rFonts w:ascii="Arial" w:hAnsi="Arial" w:cs="Arial"/>
                <w:color w:val="3F3F3F"/>
                <w:lang w:eastAsia="ja-JP"/>
              </w:rPr>
              <w:t> for more information.</w:t>
            </w:r>
          </w:p>
          <w:p w14:paraId="0382D1A8"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 </w:t>
            </w:r>
          </w:p>
          <w:p w14:paraId="4CB1D752"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 xml:space="preserve">March 24-28, </w:t>
            </w:r>
            <w:proofErr w:type="gramStart"/>
            <w:r w:rsidRPr="00C03A1C">
              <w:rPr>
                <w:rFonts w:ascii="Arial" w:hAnsi="Arial" w:cs="Arial"/>
                <w:color w:val="3F3F3F"/>
                <w:lang w:eastAsia="ja-JP"/>
              </w:rPr>
              <w:t>2013  10</w:t>
            </w:r>
            <w:r w:rsidRPr="00C03A1C">
              <w:rPr>
                <w:rFonts w:ascii="Arial" w:hAnsi="Arial" w:cs="Arial"/>
                <w:color w:val="3F3F3F"/>
                <w:vertAlign w:val="superscript"/>
                <w:lang w:eastAsia="ja-JP"/>
              </w:rPr>
              <w:t>th</w:t>
            </w:r>
            <w:proofErr w:type="gramEnd"/>
            <w:r w:rsidRPr="00C03A1C">
              <w:rPr>
                <w:rFonts w:ascii="Arial" w:hAnsi="Arial" w:cs="Arial"/>
                <w:color w:val="3F3F3F"/>
                <w:lang w:eastAsia="ja-JP"/>
              </w:rPr>
              <w:t xml:space="preserve"> Annual Advanced DNA Technical Workshop – Bode West, San Diego, CA.  See </w:t>
            </w:r>
            <w:hyperlink r:id="rId12" w:history="1">
              <w:r w:rsidRPr="00C03A1C">
                <w:rPr>
                  <w:rFonts w:ascii="Arial" w:hAnsi="Arial" w:cs="Arial"/>
                  <w:color w:val="285287"/>
                  <w:u w:val="single" w:color="285287"/>
                  <w:lang w:eastAsia="ja-JP"/>
                </w:rPr>
                <w:t>Bode West Conference</w:t>
              </w:r>
            </w:hyperlink>
            <w:r w:rsidRPr="00C03A1C">
              <w:rPr>
                <w:rFonts w:ascii="Arial" w:hAnsi="Arial" w:cs="Arial"/>
                <w:color w:val="3F3F3F"/>
                <w:lang w:eastAsia="ja-JP"/>
              </w:rPr>
              <w:t xml:space="preserve"> for more details.</w:t>
            </w:r>
          </w:p>
          <w:p w14:paraId="5D9E54F5"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 </w:t>
            </w:r>
          </w:p>
          <w:p w14:paraId="1E2E11A0"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May 5-9, 2013 ASCLD Symposium in Durham, NC. Jay Henry – Symposium Chair, </w:t>
            </w:r>
            <w:hyperlink r:id="rId13" w:history="1">
              <w:r w:rsidRPr="00C03A1C">
                <w:rPr>
                  <w:rFonts w:ascii="Arial" w:hAnsi="Arial" w:cs="Arial"/>
                  <w:color w:val="285287"/>
                  <w:u w:val="single" w:color="285287"/>
                  <w:lang w:eastAsia="ja-JP"/>
                </w:rPr>
                <w:t>jhenry@utah.gov</w:t>
              </w:r>
            </w:hyperlink>
          </w:p>
          <w:p w14:paraId="6866D9B3"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 </w:t>
            </w:r>
          </w:p>
          <w:p w14:paraId="4CBA992B"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May 20-24, 2013   12</w:t>
            </w:r>
            <w:r w:rsidRPr="00C03A1C">
              <w:rPr>
                <w:rFonts w:ascii="Arial" w:hAnsi="Arial" w:cs="Arial"/>
                <w:color w:val="3F3F3F"/>
                <w:vertAlign w:val="superscript"/>
                <w:lang w:eastAsia="ja-JP"/>
              </w:rPr>
              <w:t>th</w:t>
            </w:r>
            <w:r w:rsidRPr="00C03A1C">
              <w:rPr>
                <w:rFonts w:ascii="Arial" w:hAnsi="Arial" w:cs="Arial"/>
                <w:color w:val="3F3F3F"/>
                <w:lang w:eastAsia="ja-JP"/>
              </w:rPr>
              <w:t xml:space="preserve"> Annual Advanced DNA Technical Workshop – Bode East, Amelia Island, FL.  See </w:t>
            </w:r>
            <w:hyperlink r:id="rId14" w:history="1">
              <w:r w:rsidRPr="00C03A1C">
                <w:rPr>
                  <w:rFonts w:ascii="Arial" w:hAnsi="Arial" w:cs="Arial"/>
                  <w:color w:val="285287"/>
                  <w:u w:val="single" w:color="285287"/>
                  <w:lang w:eastAsia="ja-JP"/>
                </w:rPr>
                <w:t>Bode East Conference</w:t>
              </w:r>
            </w:hyperlink>
            <w:r w:rsidRPr="00C03A1C">
              <w:rPr>
                <w:rFonts w:ascii="Arial" w:hAnsi="Arial" w:cs="Arial"/>
                <w:color w:val="3F3F3F"/>
                <w:lang w:eastAsia="ja-JP"/>
              </w:rPr>
              <w:t xml:space="preserve"> for more details.</w:t>
            </w:r>
          </w:p>
          <w:p w14:paraId="2D92EB1A"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 </w:t>
            </w:r>
          </w:p>
          <w:p w14:paraId="78520E2C"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June 23-28, 2013 AFTE 44th Annual Training Seminar, Hyatt Regency in Albuquerque, NM.  See </w:t>
            </w:r>
            <w:hyperlink r:id="rId15" w:history="1">
              <w:r w:rsidRPr="00C03A1C">
                <w:rPr>
                  <w:rFonts w:ascii="Arial" w:hAnsi="Arial" w:cs="Arial"/>
                  <w:color w:val="285287"/>
                  <w:u w:val="single" w:color="285287"/>
                  <w:lang w:eastAsia="ja-JP"/>
                </w:rPr>
                <w:t>AFTE 2013 Seminar</w:t>
              </w:r>
            </w:hyperlink>
            <w:r w:rsidRPr="00C03A1C">
              <w:rPr>
                <w:rFonts w:ascii="Arial" w:hAnsi="Arial" w:cs="Arial"/>
                <w:color w:val="3F3F3F"/>
                <w:lang w:eastAsia="ja-JP"/>
              </w:rPr>
              <w:t> for more information.</w:t>
            </w:r>
          </w:p>
          <w:p w14:paraId="7EF6A3FE"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 </w:t>
            </w:r>
          </w:p>
          <w:p w14:paraId="56FE4AC6"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September 2-6, 2013 – 25th World Congress of the International Society for Forensic Genetics in Melbourne, Australia. For more information see</w:t>
            </w:r>
            <w:proofErr w:type="gramStart"/>
            <w:r w:rsidRPr="00C03A1C">
              <w:rPr>
                <w:rFonts w:ascii="Arial" w:hAnsi="Arial" w:cs="Arial"/>
                <w:color w:val="3F3F3F"/>
                <w:lang w:eastAsia="ja-JP"/>
              </w:rPr>
              <w:t>:  </w:t>
            </w:r>
            <w:proofErr w:type="gramEnd"/>
            <w:r w:rsidRPr="00C03A1C">
              <w:rPr>
                <w:rFonts w:ascii="Arial" w:hAnsi="Arial" w:cs="Arial"/>
                <w:color w:val="3F3F3F"/>
                <w:lang w:eastAsia="ja-JP"/>
              </w:rPr>
              <w:fldChar w:fldCharType="begin"/>
            </w:r>
            <w:r w:rsidRPr="00C03A1C">
              <w:rPr>
                <w:rFonts w:ascii="Arial" w:hAnsi="Arial" w:cs="Arial"/>
                <w:color w:val="3F3F3F"/>
                <w:lang w:eastAsia="ja-JP"/>
              </w:rPr>
              <w:instrText>HYPERLINK "http://isfg2013.org/"</w:instrText>
            </w:r>
            <w:r w:rsidRPr="00C03A1C">
              <w:rPr>
                <w:rFonts w:ascii="Arial" w:hAnsi="Arial" w:cs="Arial"/>
                <w:color w:val="3F3F3F"/>
                <w:lang w:eastAsia="ja-JP"/>
              </w:rPr>
              <w:fldChar w:fldCharType="separate"/>
            </w:r>
            <w:r w:rsidRPr="00C03A1C">
              <w:rPr>
                <w:rFonts w:ascii="Arial" w:hAnsi="Arial" w:cs="Arial"/>
                <w:color w:val="285287"/>
                <w:u w:val="single" w:color="285287"/>
                <w:lang w:eastAsia="ja-JP"/>
              </w:rPr>
              <w:t>http://isfg2013.org/</w:t>
            </w:r>
            <w:r w:rsidRPr="00C03A1C">
              <w:rPr>
                <w:rFonts w:ascii="Arial" w:hAnsi="Arial" w:cs="Arial"/>
                <w:color w:val="3F3F3F"/>
                <w:lang w:eastAsia="ja-JP"/>
              </w:rPr>
              <w:fldChar w:fldCharType="end"/>
            </w:r>
          </w:p>
          <w:p w14:paraId="74875F60"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 </w:t>
            </w:r>
          </w:p>
          <w:p w14:paraId="0862D0BA"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 xml:space="preserve">September 23-26, </w:t>
            </w:r>
            <w:proofErr w:type="gramStart"/>
            <w:r w:rsidRPr="00C03A1C">
              <w:rPr>
                <w:rFonts w:ascii="Arial" w:hAnsi="Arial" w:cs="Arial"/>
                <w:color w:val="3F3F3F"/>
                <w:lang w:eastAsia="ja-JP"/>
              </w:rPr>
              <w:t>2013  2</w:t>
            </w:r>
            <w:r w:rsidRPr="00C03A1C">
              <w:rPr>
                <w:rFonts w:ascii="Arial" w:hAnsi="Arial" w:cs="Arial"/>
                <w:color w:val="3F3F3F"/>
                <w:vertAlign w:val="superscript"/>
                <w:lang w:eastAsia="ja-JP"/>
              </w:rPr>
              <w:t>nd</w:t>
            </w:r>
            <w:proofErr w:type="gramEnd"/>
            <w:r w:rsidRPr="00C03A1C">
              <w:rPr>
                <w:rFonts w:ascii="Arial" w:hAnsi="Arial" w:cs="Arial"/>
                <w:color w:val="3F3F3F"/>
                <w:lang w:eastAsia="ja-JP"/>
              </w:rPr>
              <w:t xml:space="preserve"> Annual Advanced DNA Technical Workshop – Bode Mid-Atlantic, Charlottesville, VA.  See </w:t>
            </w:r>
            <w:hyperlink r:id="rId16" w:history="1">
              <w:r w:rsidRPr="00C03A1C">
                <w:rPr>
                  <w:rFonts w:ascii="Arial" w:hAnsi="Arial" w:cs="Arial"/>
                  <w:color w:val="285287"/>
                  <w:u w:val="single" w:color="285287"/>
                  <w:lang w:eastAsia="ja-JP"/>
                </w:rPr>
                <w:t>Bode Mid-Atlantic Conference</w:t>
              </w:r>
            </w:hyperlink>
            <w:r w:rsidRPr="00C03A1C">
              <w:rPr>
                <w:rFonts w:ascii="Arial" w:hAnsi="Arial" w:cs="Arial"/>
                <w:color w:val="3F3F3F"/>
                <w:lang w:eastAsia="ja-JP"/>
              </w:rPr>
              <w:t xml:space="preserve"> for more details.</w:t>
            </w:r>
          </w:p>
          <w:p w14:paraId="51EE23F2"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 </w:t>
            </w:r>
          </w:p>
          <w:p w14:paraId="37E5D37B" w14:textId="54AB1609"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 xml:space="preserve">September 29 – October 4, </w:t>
            </w:r>
            <w:proofErr w:type="gramStart"/>
            <w:r w:rsidRPr="00C03A1C">
              <w:rPr>
                <w:rFonts w:ascii="Arial" w:hAnsi="Arial" w:cs="Arial"/>
                <w:color w:val="3F3F3F"/>
                <w:lang w:eastAsia="ja-JP"/>
              </w:rPr>
              <w:t>2013  Midwestern</w:t>
            </w:r>
            <w:proofErr w:type="gramEnd"/>
            <w:r w:rsidRPr="00C03A1C">
              <w:rPr>
                <w:rFonts w:ascii="Arial" w:hAnsi="Arial" w:cs="Arial"/>
                <w:color w:val="3F3F3F"/>
                <w:lang w:eastAsia="ja-JP"/>
              </w:rPr>
              <w:t xml:space="preserve"> Association of Forensic Scientists Fall Meeting Dayton, Ohio.  See</w:t>
            </w:r>
            <w:r>
              <w:rPr>
                <w:rFonts w:ascii="Helvetica" w:hAnsi="Helvetica"/>
                <w:lang w:eastAsia="ja-JP"/>
              </w:rPr>
              <w:t xml:space="preserve"> </w:t>
            </w:r>
            <w:hyperlink r:id="rId17" w:history="1">
              <w:r>
                <w:rPr>
                  <w:rFonts w:ascii="Helvetica" w:hAnsi="Helvetica" w:cs="Helvetica"/>
                  <w:color w:val="386EFF"/>
                  <w:u w:val="single" w:color="386EFF"/>
                  <w:lang w:eastAsia="ja-JP"/>
                </w:rPr>
                <w:t>www.mafs.net</w:t>
              </w:r>
            </w:hyperlink>
            <w:r>
              <w:rPr>
                <w:rFonts w:ascii="Helvetica" w:hAnsi="Helvetica"/>
                <w:lang w:eastAsia="ja-JP"/>
              </w:rPr>
              <w:t xml:space="preserve"> or </w:t>
            </w:r>
            <w:hyperlink r:id="rId18" w:history="1">
              <w:r>
                <w:rPr>
                  <w:rFonts w:ascii="Helvetica" w:hAnsi="Helvetica" w:cs="Helvetica"/>
                  <w:color w:val="386EFF"/>
                  <w:u w:val="single" w:color="386EFF"/>
                  <w:lang w:eastAsia="ja-JP"/>
                </w:rPr>
                <w:t>MAFS_2013</w:t>
              </w:r>
            </w:hyperlink>
            <w:r>
              <w:rPr>
                <w:rFonts w:ascii="Helvetica" w:hAnsi="Helvetica"/>
                <w:lang w:eastAsia="ja-JP"/>
              </w:rPr>
              <w:t xml:space="preserve"> </w:t>
            </w:r>
            <w:r w:rsidRPr="00C03A1C">
              <w:rPr>
                <w:rFonts w:ascii="Arial" w:hAnsi="Arial" w:cs="Arial"/>
                <w:color w:val="3F3F3F"/>
                <w:lang w:eastAsia="ja-JP"/>
              </w:rPr>
              <w:t>for more details.</w:t>
            </w:r>
          </w:p>
          <w:p w14:paraId="06EEE3FD" w14:textId="77777777" w:rsidR="00C03A1C" w:rsidRPr="00C03A1C" w:rsidRDefault="00C03A1C" w:rsidP="00C03A1C">
            <w:pPr>
              <w:widowControl w:val="0"/>
              <w:autoSpaceDE w:val="0"/>
              <w:autoSpaceDN w:val="0"/>
              <w:adjustRightInd w:val="0"/>
              <w:rPr>
                <w:rFonts w:ascii="Arial" w:hAnsi="Arial" w:cs="Arial"/>
                <w:color w:val="3F3F3F"/>
                <w:lang w:eastAsia="ja-JP"/>
              </w:rPr>
            </w:pPr>
            <w:r w:rsidRPr="00C03A1C">
              <w:rPr>
                <w:rFonts w:ascii="Arial" w:hAnsi="Arial" w:cs="Arial"/>
                <w:color w:val="3F3F3F"/>
                <w:lang w:eastAsia="ja-JP"/>
              </w:rPr>
              <w:t> </w:t>
            </w:r>
          </w:p>
          <w:p w14:paraId="32170287" w14:textId="15AD0D45" w:rsidR="00C03A1C" w:rsidRDefault="00C03A1C" w:rsidP="00C03A1C">
            <w:pPr>
              <w:rPr>
                <w:rFonts w:ascii="Arial" w:hAnsi="Arial" w:cs="Arial"/>
                <w:color w:val="3F3F3F"/>
                <w:lang w:eastAsia="ja-JP"/>
              </w:rPr>
            </w:pPr>
            <w:r w:rsidRPr="00C03A1C">
              <w:rPr>
                <w:rFonts w:ascii="Arial" w:hAnsi="Arial" w:cs="Arial"/>
                <w:color w:val="3F3F3F"/>
                <w:lang w:eastAsia="ja-JP"/>
              </w:rPr>
              <w:t xml:space="preserve">October 7-11, </w:t>
            </w:r>
            <w:proofErr w:type="gramStart"/>
            <w:r w:rsidRPr="00C03A1C">
              <w:rPr>
                <w:rFonts w:ascii="Arial" w:hAnsi="Arial" w:cs="Arial"/>
                <w:color w:val="3F3F3F"/>
                <w:lang w:eastAsia="ja-JP"/>
              </w:rPr>
              <w:t>2013  Association</w:t>
            </w:r>
            <w:proofErr w:type="gramEnd"/>
            <w:r w:rsidRPr="00C03A1C">
              <w:rPr>
                <w:rFonts w:ascii="Arial" w:hAnsi="Arial" w:cs="Arial"/>
                <w:color w:val="3F3F3F"/>
                <w:lang w:eastAsia="ja-JP"/>
              </w:rPr>
              <w:t xml:space="preserve"> of Forensic Quality Assurance Managers (AFQAM) Annual Training Conference, at The Genesee Grande Hotel in Syracuse, NY.  Additional details are posted at </w:t>
            </w:r>
            <w:hyperlink r:id="rId19" w:history="1">
              <w:r w:rsidRPr="00C03A1C">
                <w:rPr>
                  <w:rFonts w:ascii="Arial" w:hAnsi="Arial" w:cs="Arial"/>
                  <w:color w:val="285287"/>
                  <w:u w:val="single" w:color="285287"/>
                  <w:lang w:eastAsia="ja-JP"/>
                </w:rPr>
                <w:t>www.afqam.org</w:t>
              </w:r>
            </w:hyperlink>
            <w:r w:rsidRPr="00C03A1C">
              <w:rPr>
                <w:rFonts w:ascii="Arial" w:hAnsi="Arial" w:cs="Arial"/>
                <w:color w:val="3F3F3F"/>
                <w:lang w:eastAsia="ja-JP"/>
              </w:rPr>
              <w:t>.</w:t>
            </w:r>
          </w:p>
          <w:p w14:paraId="42794B09" w14:textId="77777777" w:rsidR="00C03A1C" w:rsidRDefault="00C03A1C" w:rsidP="00C03A1C">
            <w:pPr>
              <w:rPr>
                <w:rFonts w:ascii="Arial" w:hAnsi="Arial" w:cs="Arial"/>
                <w:color w:val="3F3F3F"/>
                <w:lang w:eastAsia="ja-JP"/>
              </w:rPr>
            </w:pPr>
          </w:p>
          <w:p w14:paraId="42406419" w14:textId="7BA3401E" w:rsidR="00C03A1C" w:rsidRPr="00C03A1C" w:rsidRDefault="00C03A1C" w:rsidP="00C03A1C">
            <w:pPr>
              <w:rPr>
                <w:rFonts w:ascii="Arial" w:hAnsi="Arial" w:cs="Arial"/>
                <w:b/>
                <w:i/>
                <w:color w:val="31849B" w:themeColor="accent5" w:themeShade="BF"/>
              </w:rPr>
            </w:pPr>
            <w:r>
              <w:rPr>
                <w:rFonts w:ascii="Arial" w:hAnsi="Arial" w:cs="Arial"/>
                <w:color w:val="3F3F3F"/>
                <w:lang w:eastAsia="ja-JP"/>
              </w:rPr>
              <w:t>August 31 – September 4, 2014:  22</w:t>
            </w:r>
            <w:r w:rsidRPr="00C03A1C">
              <w:rPr>
                <w:rFonts w:ascii="Arial" w:hAnsi="Arial" w:cs="Arial"/>
                <w:color w:val="3F3F3F"/>
                <w:vertAlign w:val="superscript"/>
                <w:lang w:eastAsia="ja-JP"/>
              </w:rPr>
              <w:t>nd</w:t>
            </w:r>
            <w:r>
              <w:rPr>
                <w:rFonts w:ascii="Arial" w:hAnsi="Arial" w:cs="Arial"/>
                <w:color w:val="3F3F3F"/>
                <w:lang w:eastAsia="ja-JP"/>
              </w:rPr>
              <w:t xml:space="preserve"> International Symposium on the Forensic Sciences in Adelaide, South Australia.  </w:t>
            </w:r>
            <w:r w:rsidR="00B951FB">
              <w:rPr>
                <w:rFonts w:ascii="Arial" w:hAnsi="Arial" w:cs="Arial"/>
                <w:color w:val="3F3F3F"/>
                <w:lang w:eastAsia="ja-JP"/>
              </w:rPr>
              <w:t xml:space="preserve">See </w:t>
            </w:r>
            <w:hyperlink r:id="rId20" w:history="1">
              <w:r w:rsidR="00B951FB" w:rsidRPr="00B951FB">
                <w:rPr>
                  <w:rStyle w:val="Hyperlink"/>
                  <w:rFonts w:ascii="Arial" w:hAnsi="Arial" w:cs="Arial"/>
                  <w:lang w:eastAsia="ja-JP"/>
                </w:rPr>
                <w:t>http://anzfss.org.au/international-symposium/</w:t>
              </w:r>
            </w:hyperlink>
            <w:r w:rsidR="00B951FB">
              <w:rPr>
                <w:rFonts w:ascii="Arial" w:hAnsi="Arial" w:cs="Arial"/>
                <w:color w:val="3F3F3F"/>
                <w:lang w:eastAsia="ja-JP"/>
              </w:rPr>
              <w:t xml:space="preserve"> for more information.</w:t>
            </w:r>
          </w:p>
          <w:p w14:paraId="08F51E1C" w14:textId="77777777" w:rsidR="00C03A1C" w:rsidRDefault="00C03A1C"/>
        </w:tc>
        <w:tc>
          <w:tcPr>
            <w:tcW w:w="5735" w:type="dxa"/>
            <w:vAlign w:val="center"/>
          </w:tcPr>
          <w:p w14:paraId="446933BC" w14:textId="50193829" w:rsidR="002F3568" w:rsidRDefault="002F3568" w:rsidP="002F3568">
            <w:pPr>
              <w:widowControl w:val="0"/>
              <w:autoSpaceDE w:val="0"/>
              <w:autoSpaceDN w:val="0"/>
              <w:adjustRightInd w:val="0"/>
              <w:jc w:val="center"/>
              <w:rPr>
                <w:rFonts w:asciiTheme="majorHAnsi" w:hAnsiTheme="majorHAnsi" w:cs="Helvetica Neue"/>
                <w:b/>
                <w:bCs/>
                <w:color w:val="3F3F3F"/>
                <w:szCs w:val="20"/>
                <w:lang w:eastAsia="ja-JP"/>
              </w:rPr>
            </w:pPr>
            <w:r>
              <w:rPr>
                <w:rFonts w:asciiTheme="majorHAnsi" w:hAnsiTheme="majorHAnsi"/>
                <w:b/>
                <w:i/>
                <w:color w:val="31849B" w:themeColor="accent5" w:themeShade="BF"/>
                <w:sz w:val="48"/>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Vendor Sponsors</w:t>
            </w:r>
          </w:p>
          <w:p w14:paraId="3E90DA2F" w14:textId="77777777" w:rsidR="00902BAB" w:rsidRPr="00D03B8C" w:rsidRDefault="004F4DCC" w:rsidP="004F4DCC">
            <w:pPr>
              <w:widowControl w:val="0"/>
              <w:autoSpaceDE w:val="0"/>
              <w:autoSpaceDN w:val="0"/>
              <w:adjustRightInd w:val="0"/>
              <w:rPr>
                <w:rFonts w:asciiTheme="majorHAnsi" w:hAnsiTheme="majorHAnsi" w:cs="Helvetica Neue Light"/>
                <w:color w:val="3F3F3F"/>
                <w:szCs w:val="20"/>
                <w:lang w:eastAsia="ja-JP"/>
              </w:rPr>
            </w:pPr>
            <w:r w:rsidRPr="00D03B8C">
              <w:rPr>
                <w:rFonts w:asciiTheme="majorHAnsi" w:hAnsiTheme="majorHAnsi"/>
                <w:noProof/>
                <w:szCs w:val="20"/>
              </w:rPr>
              <w:drawing>
                <wp:anchor distT="0" distB="0" distL="114300" distR="114300" simplePos="0" relativeHeight="251661312" behindDoc="0" locked="0" layoutInCell="1" allowOverlap="1" wp14:anchorId="3B24D22F" wp14:editId="0EA0330A">
                  <wp:simplePos x="0" y="0"/>
                  <wp:positionH relativeFrom="column">
                    <wp:posOffset>93980</wp:posOffset>
                  </wp:positionH>
                  <wp:positionV relativeFrom="paragraph">
                    <wp:posOffset>1166495</wp:posOffset>
                  </wp:positionV>
                  <wp:extent cx="1828800" cy="749300"/>
                  <wp:effectExtent l="0" t="0" r="0" b="12700"/>
                  <wp:wrapSquare wrapText="bothSides"/>
                  <wp:docPr id="5" name="Picture 5" descr="iMac HD:Users:george:Documents:ASCLD website:UF Mast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c HD:Users:george:Documents:ASCLD website:UF Masters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749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2BAB" w:rsidRPr="00D03B8C">
              <w:rPr>
                <w:rFonts w:asciiTheme="majorHAnsi" w:hAnsiTheme="majorHAnsi" w:cs="Helvetica Neue"/>
                <w:b/>
                <w:bCs/>
                <w:color w:val="3F3F3F"/>
                <w:szCs w:val="20"/>
                <w:lang w:eastAsia="ja-JP"/>
              </w:rPr>
              <w:t xml:space="preserve">Earn a Master’s Degree or Graduate Certificate in Forensic Science Online. </w:t>
            </w:r>
            <w:r w:rsidR="00902BAB" w:rsidRPr="00D03B8C">
              <w:rPr>
                <w:rFonts w:asciiTheme="majorHAnsi" w:hAnsiTheme="majorHAnsi" w:cs="Helvetica Neue Light"/>
                <w:color w:val="3F3F3F"/>
                <w:szCs w:val="20"/>
                <w:lang w:eastAsia="ja-JP"/>
              </w:rPr>
              <w:t xml:space="preserve"> The Forensic DNA and Serology concentration is provided by the College of Pharmacy. It is structured to provide a strong foundation in serology, blood spatter interpretation, molecular biology, biochemistry, genetics and the theory of DNA analysis.  UF also offers Master’s degrees in: Forensic Toxicology, Drug Chemistry, Forensic Science, and a Professional Science Master’s (PSM) in Forensic Science, which includes business courses.  In addition, it offers graduate certificate programs in Environmental Forensics, Forensic Death Investigation, Forensic Toxicology, Drug Chemistry and Forensic DNA &amp; Serology.  UF is the fourth largest academic institution in the United States and is accredited by the Southern Association of Colleges and Schools and the Association of American Universities.</w:t>
            </w:r>
          </w:p>
          <w:p w14:paraId="560F17E3" w14:textId="77777777" w:rsidR="00902BAB" w:rsidRPr="00D03B8C" w:rsidRDefault="008322CD" w:rsidP="004F4DCC">
            <w:pPr>
              <w:jc w:val="center"/>
              <w:rPr>
                <w:rFonts w:asciiTheme="majorHAnsi" w:hAnsiTheme="majorHAnsi" w:cs="Helvetica Neue"/>
                <w:color w:val="285287"/>
                <w:szCs w:val="20"/>
                <w:u w:val="single" w:color="285287"/>
                <w:lang w:eastAsia="ja-JP"/>
              </w:rPr>
            </w:pPr>
            <w:hyperlink r:id="rId22" w:history="1">
              <w:proofErr w:type="spellStart"/>
              <w:r w:rsidR="00902BAB" w:rsidRPr="00D03B8C">
                <w:rPr>
                  <w:rFonts w:asciiTheme="majorHAnsi" w:hAnsiTheme="majorHAnsi" w:cs="Helvetica Neue"/>
                  <w:color w:val="285287"/>
                  <w:szCs w:val="20"/>
                  <w:u w:val="single" w:color="285287"/>
                  <w:lang w:eastAsia="ja-JP"/>
                </w:rPr>
                <w:t>Univ</w:t>
              </w:r>
              <w:proofErr w:type="spellEnd"/>
              <w:r w:rsidR="00902BAB" w:rsidRPr="00D03B8C">
                <w:rPr>
                  <w:rFonts w:asciiTheme="majorHAnsi" w:hAnsiTheme="majorHAnsi" w:cs="Helvetica Neue"/>
                  <w:color w:val="285287"/>
                  <w:szCs w:val="20"/>
                  <w:u w:val="single" w:color="285287"/>
                  <w:lang w:eastAsia="ja-JP"/>
                </w:rPr>
                <w:t xml:space="preserve"> of Florida Online Masters Forensic Science Program</w:t>
              </w:r>
            </w:hyperlink>
          </w:p>
          <w:p w14:paraId="364C7E4C" w14:textId="77777777" w:rsidR="00353461" w:rsidRPr="00D03B8C" w:rsidRDefault="00353461" w:rsidP="00353461">
            <w:pPr>
              <w:widowControl w:val="0"/>
              <w:autoSpaceDE w:val="0"/>
              <w:autoSpaceDN w:val="0"/>
              <w:adjustRightInd w:val="0"/>
              <w:rPr>
                <w:rFonts w:asciiTheme="majorHAnsi" w:hAnsiTheme="majorHAnsi" w:cs="Verdana"/>
                <w:b/>
                <w:bCs/>
                <w:sz w:val="28"/>
                <w:szCs w:val="22"/>
                <w:lang w:eastAsia="ja-JP"/>
              </w:rPr>
            </w:pPr>
          </w:p>
          <w:p w14:paraId="37C40F3C" w14:textId="77777777" w:rsidR="00353461" w:rsidRPr="00D03B8C" w:rsidRDefault="00353461" w:rsidP="00353461">
            <w:pPr>
              <w:widowControl w:val="0"/>
              <w:autoSpaceDE w:val="0"/>
              <w:autoSpaceDN w:val="0"/>
              <w:adjustRightInd w:val="0"/>
              <w:rPr>
                <w:rFonts w:asciiTheme="majorHAnsi" w:hAnsiTheme="majorHAnsi" w:cs="Verdana"/>
                <w:b/>
                <w:bCs/>
                <w:sz w:val="28"/>
                <w:szCs w:val="22"/>
                <w:lang w:eastAsia="ja-JP"/>
              </w:rPr>
            </w:pPr>
          </w:p>
          <w:p w14:paraId="7789459D" w14:textId="77777777" w:rsidR="00353461" w:rsidRPr="00D03B8C" w:rsidRDefault="00353461" w:rsidP="00353461">
            <w:pPr>
              <w:widowControl w:val="0"/>
              <w:autoSpaceDE w:val="0"/>
              <w:autoSpaceDN w:val="0"/>
              <w:adjustRightInd w:val="0"/>
              <w:rPr>
                <w:rFonts w:asciiTheme="majorHAnsi" w:hAnsiTheme="majorHAnsi" w:cs="Verdana"/>
                <w:b/>
                <w:bCs/>
                <w:sz w:val="28"/>
                <w:szCs w:val="22"/>
                <w:lang w:eastAsia="ja-JP"/>
              </w:rPr>
            </w:pPr>
          </w:p>
          <w:p w14:paraId="6840898D" w14:textId="77777777" w:rsidR="00353461" w:rsidRPr="00D03B8C" w:rsidRDefault="00353461" w:rsidP="00353461">
            <w:pPr>
              <w:widowControl w:val="0"/>
              <w:autoSpaceDE w:val="0"/>
              <w:autoSpaceDN w:val="0"/>
              <w:adjustRightInd w:val="0"/>
              <w:rPr>
                <w:rFonts w:asciiTheme="majorHAnsi" w:hAnsiTheme="majorHAnsi" w:cs="Verdana"/>
                <w:b/>
                <w:bCs/>
                <w:sz w:val="28"/>
                <w:szCs w:val="22"/>
                <w:lang w:eastAsia="ja-JP"/>
              </w:rPr>
            </w:pPr>
          </w:p>
          <w:p w14:paraId="0EE9C742" w14:textId="77777777" w:rsidR="00353461" w:rsidRPr="00D03B8C" w:rsidRDefault="00353461" w:rsidP="00353461">
            <w:pPr>
              <w:widowControl w:val="0"/>
              <w:autoSpaceDE w:val="0"/>
              <w:autoSpaceDN w:val="0"/>
              <w:adjustRightInd w:val="0"/>
              <w:rPr>
                <w:rFonts w:asciiTheme="majorHAnsi" w:hAnsiTheme="majorHAnsi" w:cs="Verdana"/>
                <w:b/>
                <w:bCs/>
                <w:sz w:val="28"/>
                <w:szCs w:val="22"/>
                <w:lang w:eastAsia="ja-JP"/>
              </w:rPr>
            </w:pPr>
          </w:p>
          <w:p w14:paraId="4FC1AD2E" w14:textId="197F0BBD" w:rsidR="004F4DCC" w:rsidRPr="00D03B8C" w:rsidRDefault="00353461" w:rsidP="004F4DCC">
            <w:pPr>
              <w:widowControl w:val="0"/>
              <w:autoSpaceDE w:val="0"/>
              <w:autoSpaceDN w:val="0"/>
              <w:adjustRightInd w:val="0"/>
              <w:spacing w:after="360"/>
              <w:rPr>
                <w:rFonts w:asciiTheme="majorHAnsi" w:hAnsiTheme="majorHAnsi" w:cs="Verdana"/>
                <w:szCs w:val="22"/>
                <w:lang w:eastAsia="ja-JP"/>
              </w:rPr>
            </w:pPr>
            <w:r w:rsidRPr="00D03B8C">
              <w:rPr>
                <w:rFonts w:asciiTheme="majorHAnsi" w:hAnsiTheme="majorHAnsi" w:cs="Verdana"/>
                <w:noProof/>
                <w:szCs w:val="22"/>
              </w:rPr>
              <w:drawing>
                <wp:anchor distT="0" distB="0" distL="114300" distR="114300" simplePos="0" relativeHeight="251663360" behindDoc="0" locked="0" layoutInCell="1" allowOverlap="1" wp14:anchorId="32D2B191" wp14:editId="1614D1DF">
                  <wp:simplePos x="0" y="0"/>
                  <wp:positionH relativeFrom="column">
                    <wp:posOffset>1351280</wp:posOffset>
                  </wp:positionH>
                  <wp:positionV relativeFrom="paragraph">
                    <wp:posOffset>1170940</wp:posOffset>
                  </wp:positionV>
                  <wp:extent cx="1844675" cy="902335"/>
                  <wp:effectExtent l="0" t="0" r="952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4675" cy="9023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4DCC" w:rsidRPr="00D03B8C">
              <w:rPr>
                <w:rFonts w:asciiTheme="majorHAnsi" w:hAnsiTheme="majorHAnsi" w:cs="Verdana"/>
                <w:b/>
                <w:bCs/>
                <w:sz w:val="28"/>
                <w:szCs w:val="22"/>
                <w:lang w:eastAsia="ja-JP"/>
              </w:rPr>
              <w:t>NMS Labs</w:t>
            </w:r>
            <w:r w:rsidR="004F4DCC" w:rsidRPr="00D03B8C">
              <w:rPr>
                <w:rFonts w:asciiTheme="majorHAnsi" w:hAnsiTheme="majorHAnsi" w:cs="Verdana"/>
                <w:sz w:val="28"/>
                <w:szCs w:val="22"/>
                <w:lang w:eastAsia="ja-JP"/>
              </w:rPr>
              <w:t> </w:t>
            </w:r>
            <w:r w:rsidR="004F4DCC" w:rsidRPr="00D03B8C">
              <w:rPr>
                <w:rFonts w:asciiTheme="majorHAnsi" w:hAnsiTheme="majorHAnsi" w:cs="Verdana"/>
                <w:szCs w:val="22"/>
                <w:lang w:eastAsia="ja-JP"/>
              </w:rPr>
              <w:t xml:space="preserve">is the nation's leading independent provider of professional laboratory testing services, specializing in clinical toxicology, forensic science, and other vitally important areas of esoteric testing and expert services.  We employ more than 200 highly trained professionals who </w:t>
            </w:r>
            <w:r w:rsidR="004F4DCC" w:rsidRPr="00D03B8C">
              <w:rPr>
                <w:rFonts w:asciiTheme="majorHAnsi" w:hAnsiTheme="majorHAnsi" w:cs="Verdana"/>
                <w:szCs w:val="22"/>
                <w:lang w:eastAsia="ja-JP"/>
              </w:rPr>
              <w:lastRenderedPageBreak/>
              <w:t>work closely with leading healthcare providers, medical researchers, and various members of the criminal and civil justice system to provide integrated testing and consultative services</w:t>
            </w:r>
            <w:proofErr w:type="gramStart"/>
            <w:r w:rsidR="004F4DCC" w:rsidRPr="00D03B8C">
              <w:rPr>
                <w:rFonts w:asciiTheme="majorHAnsi" w:hAnsiTheme="majorHAnsi" w:cs="Verdana"/>
                <w:szCs w:val="22"/>
                <w:lang w:eastAsia="ja-JP"/>
              </w:rPr>
              <w:t>. </w:t>
            </w:r>
            <w:proofErr w:type="gramEnd"/>
            <w:r w:rsidR="004F4DCC" w:rsidRPr="00D03B8C">
              <w:rPr>
                <w:rFonts w:asciiTheme="majorHAnsi" w:hAnsiTheme="majorHAnsi" w:cs="Verdana"/>
                <w:szCs w:val="22"/>
                <w:lang w:eastAsia="ja-JP"/>
              </w:rPr>
              <w:t> NMS Labs is an ISO accredited independent provider of clinical and forensic toxicology, endocrinology and criminalistics laboratory services for the health care and forensic sciences communities.  Since 1970, we have built a reputation as a provider of innovative, first-to-market and hard-to-find testing that has evolved to a broad menu of over 2,500 laboratory tests.</w:t>
            </w:r>
          </w:p>
          <w:p w14:paraId="541D90CE" w14:textId="77777777" w:rsidR="004F4DCC" w:rsidRPr="00D03B8C" w:rsidRDefault="008322CD" w:rsidP="004F4DCC">
            <w:pPr>
              <w:jc w:val="center"/>
              <w:rPr>
                <w:rFonts w:asciiTheme="majorHAnsi" w:hAnsiTheme="majorHAnsi" w:cs="Verdana"/>
                <w:szCs w:val="22"/>
                <w:lang w:eastAsia="ja-JP"/>
              </w:rPr>
            </w:pPr>
            <w:hyperlink r:id="rId24" w:history="1">
              <w:r w:rsidR="004F4DCC" w:rsidRPr="00D03B8C">
                <w:rPr>
                  <w:rFonts w:asciiTheme="majorHAnsi" w:hAnsiTheme="majorHAnsi" w:cs="Helvetica"/>
                  <w:color w:val="2F3854"/>
                  <w:szCs w:val="22"/>
                  <w:u w:val="single" w:color="2F3854"/>
                  <w:lang w:eastAsia="ja-JP"/>
                </w:rPr>
                <w:t>http://www.nmslabs.com/</w:t>
              </w:r>
            </w:hyperlink>
          </w:p>
          <w:p w14:paraId="0D49198A" w14:textId="77777777" w:rsidR="004F4DCC" w:rsidRPr="00D03B8C" w:rsidRDefault="004F4DCC" w:rsidP="004F4DCC">
            <w:pPr>
              <w:rPr>
                <w:rFonts w:asciiTheme="majorHAnsi" w:hAnsiTheme="majorHAnsi" w:cs="Verdana"/>
                <w:szCs w:val="22"/>
                <w:lang w:eastAsia="ja-JP"/>
              </w:rPr>
            </w:pPr>
          </w:p>
          <w:p w14:paraId="4865696C" w14:textId="77777777" w:rsidR="004F4DCC" w:rsidRPr="00D03B8C" w:rsidRDefault="004F4DCC" w:rsidP="004F4DCC">
            <w:pPr>
              <w:rPr>
                <w:rFonts w:asciiTheme="majorHAnsi" w:hAnsiTheme="majorHAnsi"/>
                <w:szCs w:val="20"/>
              </w:rPr>
            </w:pPr>
          </w:p>
          <w:p w14:paraId="758A271A" w14:textId="77777777" w:rsidR="004F4DCC" w:rsidRPr="00D03B8C" w:rsidRDefault="004F4DCC" w:rsidP="004F4DCC">
            <w:pPr>
              <w:rPr>
                <w:rFonts w:asciiTheme="majorHAnsi" w:hAnsiTheme="majorHAnsi"/>
                <w:szCs w:val="20"/>
              </w:rPr>
            </w:pPr>
          </w:p>
          <w:p w14:paraId="500B0C9A" w14:textId="77777777" w:rsidR="004F4DCC" w:rsidRPr="00D03B8C" w:rsidRDefault="004F4DCC" w:rsidP="004F4DCC">
            <w:pPr>
              <w:widowControl w:val="0"/>
              <w:autoSpaceDE w:val="0"/>
              <w:autoSpaceDN w:val="0"/>
              <w:adjustRightInd w:val="0"/>
              <w:rPr>
                <w:rFonts w:asciiTheme="majorHAnsi" w:hAnsiTheme="majorHAnsi" w:cs="Verdana"/>
                <w:szCs w:val="22"/>
                <w:lang w:eastAsia="ja-JP"/>
              </w:rPr>
            </w:pPr>
            <w:r w:rsidRPr="00D03B8C">
              <w:rPr>
                <w:rFonts w:asciiTheme="majorHAnsi" w:hAnsiTheme="majorHAnsi" w:cs="Verdana"/>
                <w:noProof/>
                <w:szCs w:val="22"/>
              </w:rPr>
              <w:drawing>
                <wp:anchor distT="0" distB="0" distL="114300" distR="114300" simplePos="0" relativeHeight="251664384" behindDoc="0" locked="0" layoutInCell="1" allowOverlap="1" wp14:anchorId="1C383153" wp14:editId="32C90708">
                  <wp:simplePos x="0" y="0"/>
                  <wp:positionH relativeFrom="column">
                    <wp:posOffset>135255</wp:posOffset>
                  </wp:positionH>
                  <wp:positionV relativeFrom="paragraph">
                    <wp:posOffset>1031240</wp:posOffset>
                  </wp:positionV>
                  <wp:extent cx="1221740" cy="17824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1740" cy="178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B8C">
              <w:rPr>
                <w:rFonts w:asciiTheme="majorHAnsi" w:hAnsiTheme="majorHAnsi" w:cs="Verdana"/>
                <w:szCs w:val="22"/>
                <w:lang w:eastAsia="ja-JP"/>
              </w:rPr>
              <w:t>The Forensic Science Administration (FSA) specialization within </w:t>
            </w:r>
            <w:r w:rsidRPr="00D03B8C">
              <w:rPr>
                <w:rFonts w:asciiTheme="majorHAnsi" w:hAnsiTheme="majorHAnsi" w:cs="Verdana"/>
                <w:b/>
                <w:sz w:val="28"/>
                <w:szCs w:val="22"/>
                <w:lang w:eastAsia="ja-JP"/>
              </w:rPr>
              <w:t>Loyola University </w:t>
            </w:r>
            <w:r w:rsidRPr="00D03B8C">
              <w:rPr>
                <w:rFonts w:asciiTheme="majorHAnsi" w:hAnsiTheme="majorHAnsi" w:cs="Verdana"/>
                <w:szCs w:val="22"/>
                <w:lang w:eastAsia="ja-JP"/>
              </w:rPr>
              <w:t>New Orleans’ online Master of Science in Criminal Justice Administration addresses the current need for forensic professionals to develop advanced management skills necessary for success as a leader in crime laboratories and crime scene investigation departments. Speak with an Admissions Representative today to learn more about advancing your career online at Loyola University New Orleans today.</w:t>
            </w:r>
          </w:p>
          <w:p w14:paraId="52EF4909" w14:textId="77777777" w:rsidR="004F4DCC" w:rsidRPr="00D03B8C" w:rsidRDefault="004F4DCC" w:rsidP="004F4DCC">
            <w:pPr>
              <w:widowControl w:val="0"/>
              <w:autoSpaceDE w:val="0"/>
              <w:autoSpaceDN w:val="0"/>
              <w:adjustRightInd w:val="0"/>
              <w:rPr>
                <w:rFonts w:asciiTheme="majorHAnsi" w:hAnsiTheme="majorHAnsi" w:cs="Verdana"/>
                <w:szCs w:val="22"/>
                <w:lang w:eastAsia="ja-JP"/>
              </w:rPr>
            </w:pPr>
            <w:r w:rsidRPr="00D03B8C">
              <w:rPr>
                <w:rFonts w:asciiTheme="majorHAnsi" w:hAnsiTheme="majorHAnsi" w:cs="Verdana"/>
                <w:szCs w:val="22"/>
                <w:lang w:eastAsia="ja-JP"/>
              </w:rPr>
              <w:t> </w:t>
            </w:r>
          </w:p>
          <w:p w14:paraId="40D1B6FC" w14:textId="77777777" w:rsidR="004F4DCC" w:rsidRPr="00D03B8C" w:rsidRDefault="008322CD" w:rsidP="004F4DCC">
            <w:pPr>
              <w:rPr>
                <w:rFonts w:asciiTheme="majorHAnsi" w:hAnsiTheme="majorHAnsi" w:cs="Verdana"/>
                <w:szCs w:val="22"/>
                <w:lang w:eastAsia="ja-JP"/>
              </w:rPr>
            </w:pPr>
            <w:hyperlink r:id="rId26" w:history="1">
              <w:r w:rsidR="004F4DCC" w:rsidRPr="00D03B8C">
                <w:rPr>
                  <w:rFonts w:asciiTheme="majorHAnsi" w:hAnsiTheme="majorHAnsi" w:cs="Verdana"/>
                  <w:szCs w:val="22"/>
                  <w:lang w:eastAsia="ja-JP"/>
                </w:rPr>
                <w:t>Loyola University New Orleans, Master of Science Criminal Justice Administration</w:t>
              </w:r>
            </w:hyperlink>
            <w:r w:rsidR="004F4DCC" w:rsidRPr="00D03B8C">
              <w:rPr>
                <w:rFonts w:asciiTheme="majorHAnsi" w:hAnsiTheme="majorHAnsi" w:cs="Verdana"/>
                <w:szCs w:val="22"/>
                <w:lang w:eastAsia="ja-JP"/>
              </w:rPr>
              <w:t> </w:t>
            </w:r>
          </w:p>
          <w:p w14:paraId="4865BDC9" w14:textId="77777777" w:rsidR="004F4DCC" w:rsidRPr="00D03B8C" w:rsidRDefault="004F4DCC" w:rsidP="004F4DCC">
            <w:pPr>
              <w:rPr>
                <w:rFonts w:asciiTheme="majorHAnsi" w:hAnsiTheme="majorHAnsi" w:cs="Verdana"/>
                <w:szCs w:val="22"/>
                <w:lang w:eastAsia="ja-JP"/>
              </w:rPr>
            </w:pPr>
          </w:p>
          <w:p w14:paraId="022E9281" w14:textId="77777777" w:rsidR="004F4DCC" w:rsidRPr="00D03B8C" w:rsidRDefault="004F4DCC" w:rsidP="004F4DCC">
            <w:pPr>
              <w:rPr>
                <w:rFonts w:asciiTheme="majorHAnsi" w:hAnsiTheme="majorHAnsi" w:cs="Verdana"/>
                <w:szCs w:val="22"/>
                <w:lang w:eastAsia="ja-JP"/>
              </w:rPr>
            </w:pPr>
          </w:p>
          <w:p w14:paraId="4FB7011B" w14:textId="77777777" w:rsidR="004F4DCC" w:rsidRPr="00D03B8C" w:rsidRDefault="004F4DCC" w:rsidP="004F4DCC">
            <w:pPr>
              <w:rPr>
                <w:rFonts w:asciiTheme="majorHAnsi" w:hAnsiTheme="majorHAnsi" w:cs="Verdana"/>
                <w:szCs w:val="22"/>
                <w:lang w:eastAsia="ja-JP"/>
              </w:rPr>
            </w:pPr>
          </w:p>
          <w:p w14:paraId="3AB24306" w14:textId="77777777" w:rsidR="004F4DCC" w:rsidRPr="00D03B8C" w:rsidRDefault="004F4DCC" w:rsidP="004F4DCC">
            <w:pPr>
              <w:rPr>
                <w:rFonts w:asciiTheme="majorHAnsi" w:hAnsiTheme="majorHAnsi" w:cs="Verdana"/>
                <w:szCs w:val="22"/>
                <w:lang w:eastAsia="ja-JP"/>
              </w:rPr>
            </w:pPr>
          </w:p>
          <w:p w14:paraId="63C22255" w14:textId="77777777" w:rsidR="004F4DCC" w:rsidRPr="00D03B8C" w:rsidRDefault="004F4DCC" w:rsidP="004F4DCC">
            <w:pPr>
              <w:widowControl w:val="0"/>
              <w:autoSpaceDE w:val="0"/>
              <w:autoSpaceDN w:val="0"/>
              <w:adjustRightInd w:val="0"/>
              <w:spacing w:after="360"/>
              <w:rPr>
                <w:rFonts w:asciiTheme="majorHAnsi" w:hAnsiTheme="majorHAnsi" w:cs="Verdana"/>
                <w:szCs w:val="22"/>
                <w:lang w:eastAsia="ja-JP"/>
              </w:rPr>
            </w:pPr>
            <w:r w:rsidRPr="00D03B8C">
              <w:rPr>
                <w:rFonts w:asciiTheme="majorHAnsi" w:hAnsiTheme="majorHAnsi" w:cs="Verdana"/>
                <w:b/>
                <w:noProof/>
                <w:sz w:val="28"/>
                <w:szCs w:val="22"/>
              </w:rPr>
              <w:drawing>
                <wp:anchor distT="0" distB="0" distL="114300" distR="114300" simplePos="0" relativeHeight="251665408" behindDoc="0" locked="0" layoutInCell="1" allowOverlap="1" wp14:anchorId="651F9B7D" wp14:editId="089D0599">
                  <wp:simplePos x="0" y="0"/>
                  <wp:positionH relativeFrom="column">
                    <wp:posOffset>363855</wp:posOffset>
                  </wp:positionH>
                  <wp:positionV relativeFrom="paragraph">
                    <wp:posOffset>492760</wp:posOffset>
                  </wp:positionV>
                  <wp:extent cx="2189480" cy="106045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948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B8C">
              <w:rPr>
                <w:rFonts w:asciiTheme="majorHAnsi" w:hAnsiTheme="majorHAnsi" w:cs="Verdana"/>
                <w:b/>
                <w:sz w:val="28"/>
                <w:szCs w:val="22"/>
                <w:lang w:eastAsia="ja-JP"/>
              </w:rPr>
              <w:t>Calibrate, Inc.</w:t>
            </w:r>
            <w:r w:rsidRPr="00D03B8C">
              <w:rPr>
                <w:rFonts w:asciiTheme="majorHAnsi" w:hAnsiTheme="majorHAnsi" w:cs="Verdana"/>
                <w:sz w:val="28"/>
                <w:szCs w:val="22"/>
                <w:lang w:eastAsia="ja-JP"/>
              </w:rPr>
              <w:t xml:space="preserve"> </w:t>
            </w:r>
            <w:r w:rsidRPr="00D03B8C">
              <w:rPr>
                <w:rFonts w:asciiTheme="majorHAnsi" w:hAnsiTheme="majorHAnsi" w:cs="Verdana"/>
                <w:szCs w:val="22"/>
                <w:lang w:eastAsia="ja-JP"/>
              </w:rPr>
              <w:t xml:space="preserve">founded the pipette calibration industry in 1983 and remains North America's leader in the business. No one knows pipettes better. ISO 17025 Accredited since 2004 </w:t>
            </w:r>
            <w:r w:rsidRPr="00D03B8C">
              <w:rPr>
                <w:rFonts w:asciiTheme="majorHAnsi" w:hAnsiTheme="majorHAnsi" w:cs="Verdana"/>
                <w:szCs w:val="22"/>
                <w:lang w:eastAsia="ja-JP"/>
              </w:rPr>
              <w:lastRenderedPageBreak/>
              <w:t>(by the American Association of Laboratory Accreditation, or A2LA, a signatory to the ILAC MRA), our focus is on quality.</w:t>
            </w:r>
          </w:p>
          <w:p w14:paraId="29ABF8F6" w14:textId="77777777" w:rsidR="004F4DCC" w:rsidRPr="00D03B8C" w:rsidRDefault="004F4DCC" w:rsidP="004F4DCC">
            <w:pPr>
              <w:widowControl w:val="0"/>
              <w:autoSpaceDE w:val="0"/>
              <w:autoSpaceDN w:val="0"/>
              <w:adjustRightInd w:val="0"/>
              <w:spacing w:after="360"/>
              <w:rPr>
                <w:rFonts w:asciiTheme="majorHAnsi" w:hAnsiTheme="majorHAnsi" w:cs="Verdana"/>
                <w:szCs w:val="22"/>
                <w:lang w:eastAsia="ja-JP"/>
              </w:rPr>
            </w:pPr>
            <w:r w:rsidRPr="00D03B8C">
              <w:rPr>
                <w:rFonts w:asciiTheme="majorHAnsi" w:hAnsiTheme="majorHAnsi" w:cs="Verdana"/>
                <w:szCs w:val="22"/>
                <w:lang w:eastAsia="ja-JP"/>
              </w:rPr>
              <w:t>We work nationwide and in eastern Canada, either on-site or in one of our three mail-in laboratories.</w:t>
            </w:r>
          </w:p>
          <w:p w14:paraId="457AC64A" w14:textId="77777777" w:rsidR="004F4DCC" w:rsidRPr="00D03B8C" w:rsidRDefault="004F4DCC" w:rsidP="004F4DCC">
            <w:pPr>
              <w:widowControl w:val="0"/>
              <w:autoSpaceDE w:val="0"/>
              <w:autoSpaceDN w:val="0"/>
              <w:adjustRightInd w:val="0"/>
              <w:spacing w:after="360"/>
              <w:rPr>
                <w:rFonts w:asciiTheme="majorHAnsi" w:hAnsiTheme="majorHAnsi" w:cs="Verdana"/>
                <w:szCs w:val="22"/>
                <w:lang w:eastAsia="ja-JP"/>
              </w:rPr>
            </w:pPr>
            <w:r w:rsidRPr="00D03B8C">
              <w:rPr>
                <w:rFonts w:asciiTheme="majorHAnsi" w:hAnsiTheme="majorHAnsi" w:cs="Verdana"/>
                <w:szCs w:val="22"/>
                <w:lang w:eastAsia="ja-JP"/>
              </w:rPr>
              <w:t>Pipette service is available for all makes and models of pipettes as well as bottle-top dispensers and pipet-aids. We offer an extended warranty on all parts and labor, and are known for delivering high quality work and excellent customer service. We solve problems. It was for these reasons that we were recently chosen by Business Leaders magazine as a 2009 Business Champion.</w:t>
            </w:r>
          </w:p>
          <w:p w14:paraId="1215E552" w14:textId="77777777" w:rsidR="004F4DCC" w:rsidRPr="00D03B8C" w:rsidRDefault="004F4DCC" w:rsidP="004F4DCC">
            <w:pPr>
              <w:widowControl w:val="0"/>
              <w:autoSpaceDE w:val="0"/>
              <w:autoSpaceDN w:val="0"/>
              <w:adjustRightInd w:val="0"/>
              <w:spacing w:after="360"/>
              <w:rPr>
                <w:rFonts w:asciiTheme="majorHAnsi" w:hAnsiTheme="majorHAnsi" w:cs="Verdana"/>
                <w:szCs w:val="22"/>
                <w:lang w:eastAsia="ja-JP"/>
              </w:rPr>
            </w:pPr>
            <w:r w:rsidRPr="00D03B8C">
              <w:rPr>
                <w:rFonts w:asciiTheme="majorHAnsi" w:hAnsiTheme="majorHAnsi" w:cs="Verdana"/>
                <w:szCs w:val="22"/>
                <w:lang w:eastAsia="ja-JP"/>
              </w:rPr>
              <w:t xml:space="preserve">Visit us on the web at www.pipetpeople.com or email us atforensics@pipetpeople.com for more information about how our quality pipette services can help you create a </w:t>
            </w:r>
            <w:proofErr w:type="gramStart"/>
            <w:r w:rsidRPr="00D03B8C">
              <w:rPr>
                <w:rFonts w:asciiTheme="majorHAnsi" w:hAnsiTheme="majorHAnsi" w:cs="Verdana"/>
                <w:szCs w:val="22"/>
                <w:lang w:eastAsia="ja-JP"/>
              </w:rPr>
              <w:t>bullet-proof</w:t>
            </w:r>
            <w:proofErr w:type="gramEnd"/>
            <w:r w:rsidRPr="00D03B8C">
              <w:rPr>
                <w:rFonts w:asciiTheme="majorHAnsi" w:hAnsiTheme="majorHAnsi" w:cs="Verdana"/>
                <w:szCs w:val="22"/>
                <w:lang w:eastAsia="ja-JP"/>
              </w:rPr>
              <w:t xml:space="preserve"> pipette calibration program at your facility today.</w:t>
            </w:r>
          </w:p>
          <w:p w14:paraId="6D0B257F" w14:textId="77777777" w:rsidR="004F4DCC" w:rsidRDefault="004F4DCC" w:rsidP="004F4DCC">
            <w:pPr>
              <w:rPr>
                <w:rFonts w:asciiTheme="majorHAnsi" w:hAnsiTheme="majorHAnsi"/>
                <w:sz w:val="22"/>
                <w:szCs w:val="20"/>
              </w:rPr>
            </w:pPr>
          </w:p>
          <w:p w14:paraId="5FAA6781" w14:textId="77777777" w:rsidR="004F4DCC" w:rsidRDefault="004F4DCC" w:rsidP="004F4DCC">
            <w:pPr>
              <w:jc w:val="center"/>
              <w:rPr>
                <w:rFonts w:asciiTheme="majorHAnsi" w:hAnsiTheme="majorHAnsi"/>
                <w:b/>
                <w:i/>
                <w:color w:val="31849B" w:themeColor="accent5" w:themeShade="BF"/>
                <w:sz w:val="48"/>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b/>
                <w:i/>
                <w:color w:val="31849B" w:themeColor="accent5" w:themeShade="BF"/>
                <w:sz w:val="48"/>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Employment Opportunities</w:t>
            </w:r>
          </w:p>
          <w:p w14:paraId="2751AF22" w14:textId="77777777" w:rsidR="004F4DCC" w:rsidRPr="003F73C5" w:rsidRDefault="004F4DCC" w:rsidP="00EC2D17">
            <w:pPr>
              <w:spacing w:after="80"/>
              <w:jc w:val="center"/>
              <w:rPr>
                <w:rFonts w:asciiTheme="majorHAnsi" w:hAnsiTheme="majorHAnsi"/>
                <w:b/>
                <w:i/>
                <w:color w:val="31849B" w:themeColor="accent5" w:themeShade="B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C7913A7"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28" w:history="1">
              <w:r w:rsidR="0009190C" w:rsidRPr="00360764">
                <w:rPr>
                  <w:rFonts w:ascii="Arial" w:hAnsi="Arial" w:cs="Arial"/>
                  <w:color w:val="1A57D7"/>
                  <w:u w:val="single"/>
                  <w:lang w:eastAsia="ja-JP"/>
                </w:rPr>
                <w:t>Lab Director</w:t>
              </w:r>
            </w:hyperlink>
            <w:r w:rsidR="0009190C" w:rsidRPr="00360764">
              <w:rPr>
                <w:rFonts w:ascii="Arial" w:hAnsi="Arial" w:cs="Arial"/>
                <w:color w:val="2A2A2A"/>
                <w:lang w:eastAsia="ja-JP"/>
              </w:rPr>
              <w:t>, Minnesota Department of Public Safety, Saint Paul, MN, Expires:  January 31, 2013</w:t>
            </w:r>
          </w:p>
          <w:p w14:paraId="6BF3AD81"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29" w:history="1">
              <w:r w:rsidR="0009190C" w:rsidRPr="00360764">
                <w:rPr>
                  <w:rFonts w:ascii="Arial" w:hAnsi="Arial" w:cs="Arial"/>
                  <w:color w:val="1A57D7"/>
                  <w:u w:val="single"/>
                  <w:lang w:eastAsia="ja-JP"/>
                </w:rPr>
                <w:t>Forensic Scientist I, II or III – Toxicology</w:t>
              </w:r>
            </w:hyperlink>
            <w:r w:rsidR="0009190C" w:rsidRPr="00360764">
              <w:rPr>
                <w:rFonts w:ascii="Arial" w:hAnsi="Arial" w:cs="Arial"/>
                <w:color w:val="2A2A2A"/>
                <w:lang w:eastAsia="ja-JP"/>
              </w:rPr>
              <w:t>, Johnson County Sheriff’s Office, Criminalistics Laboratory, Olathe, KS, Expires:  January 28, 2013</w:t>
            </w:r>
          </w:p>
          <w:p w14:paraId="7E5424C5"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30" w:history="1">
              <w:r w:rsidR="0009190C" w:rsidRPr="00360764">
                <w:rPr>
                  <w:rFonts w:ascii="Arial" w:hAnsi="Arial" w:cs="Arial"/>
                  <w:color w:val="1A57D7"/>
                  <w:u w:val="single"/>
                  <w:lang w:eastAsia="ja-JP"/>
                </w:rPr>
                <w:t>Assistant Professor in Investigations</w:t>
              </w:r>
            </w:hyperlink>
            <w:r w:rsidR="0009190C" w:rsidRPr="00360764">
              <w:rPr>
                <w:rFonts w:ascii="Arial" w:hAnsi="Arial" w:cs="Arial"/>
                <w:color w:val="2A2A2A"/>
                <w:lang w:eastAsia="ja-JP"/>
              </w:rPr>
              <w:t>, CSU Sacramento, Division of Criminal Justice, Alpine Hall, Expires:  March 14, 2013</w:t>
            </w:r>
          </w:p>
          <w:p w14:paraId="7D13A3F5"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31" w:history="1">
              <w:r w:rsidR="0009190C" w:rsidRPr="00360764">
                <w:rPr>
                  <w:rFonts w:ascii="Arial" w:hAnsi="Arial" w:cs="Arial"/>
                  <w:color w:val="1A57D7"/>
                  <w:u w:val="single"/>
                  <w:lang w:eastAsia="ja-JP"/>
                </w:rPr>
                <w:t>Director of Technical Services</w:t>
              </w:r>
            </w:hyperlink>
            <w:r w:rsidR="0009190C" w:rsidRPr="00360764">
              <w:rPr>
                <w:rFonts w:ascii="Arial" w:hAnsi="Arial" w:cs="Arial"/>
                <w:color w:val="2A2A2A"/>
                <w:lang w:eastAsia="ja-JP"/>
              </w:rPr>
              <w:t>, Virginia Department of Forensic Science, Richmond, VA, Expires:  January 31, 2013</w:t>
            </w:r>
          </w:p>
          <w:p w14:paraId="7585DAB9"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32" w:history="1">
              <w:r w:rsidR="0009190C" w:rsidRPr="00360764">
                <w:rPr>
                  <w:rFonts w:ascii="Arial" w:hAnsi="Arial" w:cs="Arial"/>
                  <w:color w:val="1A57D7"/>
                  <w:u w:val="single"/>
                  <w:lang w:eastAsia="ja-JP"/>
                </w:rPr>
                <w:t>Forensic Scientist I</w:t>
              </w:r>
            </w:hyperlink>
            <w:r w:rsidR="0009190C" w:rsidRPr="00360764">
              <w:rPr>
                <w:rFonts w:ascii="Arial" w:hAnsi="Arial" w:cs="Arial"/>
                <w:color w:val="2A2A2A"/>
                <w:lang w:eastAsia="ja-JP"/>
              </w:rPr>
              <w:t>, North Carolina Department of Justice – NC State Crime Laboratory, Raleigh, Greensboro, Asheville, N.C., Expires:  March 17, 2013</w:t>
            </w:r>
          </w:p>
          <w:p w14:paraId="2B24DAA1"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33" w:history="1">
              <w:r w:rsidR="0009190C" w:rsidRPr="00360764">
                <w:rPr>
                  <w:rFonts w:ascii="Arial" w:hAnsi="Arial" w:cs="Arial"/>
                  <w:color w:val="1A57D7"/>
                  <w:u w:val="single"/>
                  <w:lang w:eastAsia="ja-JP"/>
                </w:rPr>
                <w:t>Assistant Professor in Forensic Science Department</w:t>
              </w:r>
            </w:hyperlink>
            <w:r w:rsidR="0009190C" w:rsidRPr="00360764">
              <w:rPr>
                <w:rFonts w:ascii="Arial" w:hAnsi="Arial" w:cs="Arial"/>
                <w:color w:val="2A2A2A"/>
                <w:lang w:eastAsia="ja-JP"/>
              </w:rPr>
              <w:t>, University of New Haven, New Haven, CT, Expires:  March 14, 2013</w:t>
            </w:r>
          </w:p>
          <w:p w14:paraId="3FE409DC"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34" w:history="1">
              <w:r w:rsidR="0009190C" w:rsidRPr="00360764">
                <w:rPr>
                  <w:rFonts w:ascii="Arial" w:hAnsi="Arial" w:cs="Arial"/>
                  <w:color w:val="1A57D7"/>
                  <w:u w:val="single"/>
                  <w:lang w:eastAsia="ja-JP"/>
                </w:rPr>
                <w:t>Forensic Scientist – Chemistry</w:t>
              </w:r>
            </w:hyperlink>
            <w:r w:rsidR="0009190C" w:rsidRPr="00360764">
              <w:rPr>
                <w:rFonts w:ascii="Arial" w:hAnsi="Arial" w:cs="Arial"/>
                <w:color w:val="2A2A2A"/>
                <w:lang w:eastAsia="ja-JP"/>
              </w:rPr>
              <w:t xml:space="preserve">, Austin Police Department, Austin, TX, Expires:  December 31, </w:t>
            </w:r>
            <w:r w:rsidR="0009190C" w:rsidRPr="00360764">
              <w:rPr>
                <w:rFonts w:ascii="Arial" w:hAnsi="Arial" w:cs="Arial"/>
                <w:color w:val="2A2A2A"/>
                <w:lang w:eastAsia="ja-JP"/>
              </w:rPr>
              <w:lastRenderedPageBreak/>
              <w:t>2012</w:t>
            </w:r>
          </w:p>
          <w:p w14:paraId="2A5B1FAE"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35" w:history="1">
              <w:r w:rsidR="0009190C" w:rsidRPr="00360764">
                <w:rPr>
                  <w:rFonts w:ascii="Arial" w:hAnsi="Arial" w:cs="Arial"/>
                  <w:color w:val="1A57D7"/>
                  <w:u w:val="single"/>
                  <w:lang w:eastAsia="ja-JP"/>
                </w:rPr>
                <w:t>Toxicology Manager</w:t>
              </w:r>
            </w:hyperlink>
            <w:r w:rsidR="0009190C" w:rsidRPr="00360764">
              <w:rPr>
                <w:rFonts w:ascii="Arial" w:hAnsi="Arial" w:cs="Arial"/>
                <w:color w:val="2A2A2A"/>
                <w:lang w:eastAsia="ja-JP"/>
              </w:rPr>
              <w:t>, Houston Police Department, Houston, TX, Expires:  March 7, 2013</w:t>
            </w:r>
          </w:p>
          <w:p w14:paraId="04DB1920"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36" w:history="1">
              <w:r w:rsidR="0009190C" w:rsidRPr="00360764">
                <w:rPr>
                  <w:rFonts w:ascii="Arial" w:hAnsi="Arial" w:cs="Arial"/>
                  <w:color w:val="1A57D7"/>
                  <w:u w:val="single"/>
                  <w:lang w:eastAsia="ja-JP"/>
                </w:rPr>
                <w:t>Quality Manager</w:t>
              </w:r>
            </w:hyperlink>
            <w:r w:rsidR="0009190C" w:rsidRPr="00360764">
              <w:rPr>
                <w:rFonts w:ascii="Arial" w:hAnsi="Arial" w:cs="Arial"/>
                <w:color w:val="2A2A2A"/>
                <w:lang w:eastAsia="ja-JP"/>
              </w:rPr>
              <w:t>, Tarrant County Medical Examiner, Fort Worth, TX, Expires:  December 31, 2012</w:t>
            </w:r>
          </w:p>
          <w:p w14:paraId="645F9BF7"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37" w:history="1">
              <w:r w:rsidR="0009190C" w:rsidRPr="00360764">
                <w:rPr>
                  <w:rFonts w:ascii="Arial" w:hAnsi="Arial" w:cs="Arial"/>
                  <w:color w:val="1A57D7"/>
                  <w:u w:val="single"/>
                  <w:lang w:eastAsia="ja-JP"/>
                </w:rPr>
                <w:t xml:space="preserve">Forensic Scientist – Firearms and </w:t>
              </w:r>
              <w:proofErr w:type="spellStart"/>
              <w:r w:rsidR="0009190C" w:rsidRPr="00360764">
                <w:rPr>
                  <w:rFonts w:ascii="Arial" w:hAnsi="Arial" w:cs="Arial"/>
                  <w:color w:val="1A57D7"/>
                  <w:u w:val="single"/>
                  <w:lang w:eastAsia="ja-JP"/>
                </w:rPr>
                <w:t>Toolmarks</w:t>
              </w:r>
              <w:proofErr w:type="spellEnd"/>
            </w:hyperlink>
            <w:r w:rsidR="0009190C" w:rsidRPr="00360764">
              <w:rPr>
                <w:rFonts w:ascii="Arial" w:hAnsi="Arial" w:cs="Arial"/>
                <w:color w:val="2A2A2A"/>
                <w:lang w:eastAsia="ja-JP"/>
              </w:rPr>
              <w:t>, Fort Worth Police Department, Fort Worth, TX, Expires:  February 28, 2013</w:t>
            </w:r>
          </w:p>
          <w:p w14:paraId="42EF4D8A"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38" w:history="1">
              <w:r w:rsidR="0009190C" w:rsidRPr="00360764">
                <w:rPr>
                  <w:rFonts w:ascii="Arial" w:hAnsi="Arial" w:cs="Arial"/>
                  <w:color w:val="1A57D7"/>
                  <w:u w:val="single"/>
                  <w:lang w:eastAsia="ja-JP"/>
                </w:rPr>
                <w:t>DNA Technical Lead</w:t>
              </w:r>
            </w:hyperlink>
            <w:r w:rsidR="0009190C" w:rsidRPr="00360764">
              <w:rPr>
                <w:rFonts w:ascii="Arial" w:hAnsi="Arial" w:cs="Arial"/>
                <w:color w:val="2A2A2A"/>
                <w:lang w:eastAsia="ja-JP"/>
              </w:rPr>
              <w:t>, Las Vegas Metropolitan Police Department (LVMPD), Las Vegas, NV, Expires:  March 27, 2013</w:t>
            </w:r>
          </w:p>
          <w:p w14:paraId="717E75CE"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39" w:history="1">
              <w:r w:rsidR="0009190C" w:rsidRPr="00360764">
                <w:rPr>
                  <w:rFonts w:ascii="Arial" w:hAnsi="Arial" w:cs="Arial"/>
                  <w:color w:val="1A57D7"/>
                  <w:u w:val="single"/>
                  <w:lang w:eastAsia="ja-JP"/>
                </w:rPr>
                <w:t>Professor</w:t>
              </w:r>
            </w:hyperlink>
            <w:r w:rsidR="0009190C" w:rsidRPr="00360764">
              <w:rPr>
                <w:rFonts w:ascii="Arial" w:hAnsi="Arial" w:cs="Arial"/>
                <w:color w:val="2A2A2A"/>
                <w:lang w:eastAsia="ja-JP"/>
              </w:rPr>
              <w:t>, California State University, Los Angeles, CA, Los Angeles, CA, Expires:  January 2, 2013</w:t>
            </w:r>
          </w:p>
          <w:p w14:paraId="1B7A5567"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40" w:history="1">
              <w:r w:rsidR="0009190C" w:rsidRPr="00360764">
                <w:rPr>
                  <w:rFonts w:ascii="Arial" w:hAnsi="Arial" w:cs="Arial"/>
                  <w:color w:val="1A57D7"/>
                  <w:u w:val="single"/>
                  <w:lang w:eastAsia="ja-JP"/>
                </w:rPr>
                <w:t>Chemist/Toxicologist</w:t>
              </w:r>
            </w:hyperlink>
            <w:r w:rsidR="0009190C" w:rsidRPr="00360764">
              <w:rPr>
                <w:rFonts w:ascii="Arial" w:hAnsi="Arial" w:cs="Arial"/>
                <w:color w:val="2A2A2A"/>
                <w:lang w:eastAsia="ja-JP"/>
              </w:rPr>
              <w:t>, Brazoria County Sheriff’s Office Crime Lab, Angleton, TX, Expires:  January 8, 2013</w:t>
            </w:r>
          </w:p>
          <w:p w14:paraId="3F2B03BF"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41" w:history="1">
              <w:r w:rsidR="0009190C" w:rsidRPr="00360764">
                <w:rPr>
                  <w:rFonts w:ascii="Arial" w:hAnsi="Arial" w:cs="Arial"/>
                  <w:color w:val="1A57D7"/>
                  <w:u w:val="single"/>
                  <w:lang w:eastAsia="ja-JP"/>
                </w:rPr>
                <w:t>Clinical Assistant or Associate Professor in Forensics</w:t>
              </w:r>
            </w:hyperlink>
            <w:r w:rsidR="0009190C" w:rsidRPr="00360764">
              <w:rPr>
                <w:rFonts w:ascii="Arial" w:hAnsi="Arial" w:cs="Arial"/>
                <w:color w:val="2A2A2A"/>
                <w:lang w:eastAsia="ja-JP"/>
              </w:rPr>
              <w:t>, Arizona State University Math &amp; Natural Sciences, Glendale, AZ, Expires:  January 4, 2013</w:t>
            </w:r>
          </w:p>
          <w:p w14:paraId="703B7A1F"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42" w:history="1">
              <w:r w:rsidR="0009190C" w:rsidRPr="00360764">
                <w:rPr>
                  <w:rFonts w:ascii="Arial" w:hAnsi="Arial" w:cs="Arial"/>
                  <w:color w:val="1A57D7"/>
                  <w:u w:val="single"/>
                  <w:lang w:eastAsia="ja-JP"/>
                </w:rPr>
                <w:t>Forensic Toxicology Fellow – Toxicologist IV</w:t>
              </w:r>
            </w:hyperlink>
            <w:r w:rsidR="0009190C" w:rsidRPr="00360764">
              <w:rPr>
                <w:rFonts w:ascii="Arial" w:hAnsi="Arial" w:cs="Arial"/>
                <w:color w:val="2A2A2A"/>
                <w:lang w:eastAsia="ja-JP"/>
              </w:rPr>
              <w:t xml:space="preserve">, Harris County Institute of Forensic Sciences, Houston, </w:t>
            </w:r>
            <w:proofErr w:type="spellStart"/>
            <w:r w:rsidR="0009190C" w:rsidRPr="00360764">
              <w:rPr>
                <w:rFonts w:ascii="Arial" w:hAnsi="Arial" w:cs="Arial"/>
                <w:color w:val="2A2A2A"/>
                <w:lang w:eastAsia="ja-JP"/>
              </w:rPr>
              <w:t>Tx</w:t>
            </w:r>
            <w:proofErr w:type="spellEnd"/>
            <w:r w:rsidR="0009190C" w:rsidRPr="00360764">
              <w:rPr>
                <w:rFonts w:ascii="Arial" w:hAnsi="Arial" w:cs="Arial"/>
                <w:color w:val="2A2A2A"/>
                <w:lang w:eastAsia="ja-JP"/>
              </w:rPr>
              <w:t>, Expires:  March 21, 2013</w:t>
            </w:r>
          </w:p>
          <w:p w14:paraId="34C8D8E5"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43" w:history="1">
              <w:r w:rsidR="0009190C" w:rsidRPr="00360764">
                <w:rPr>
                  <w:rFonts w:ascii="Arial" w:hAnsi="Arial" w:cs="Arial"/>
                  <w:color w:val="1A57D7"/>
                  <w:u w:val="single"/>
                  <w:lang w:eastAsia="ja-JP"/>
                </w:rPr>
                <w:t>Forensic and Molecular Genetics Fellow – DNA Analyst IV</w:t>
              </w:r>
            </w:hyperlink>
            <w:r w:rsidR="0009190C" w:rsidRPr="00360764">
              <w:rPr>
                <w:rFonts w:ascii="Arial" w:hAnsi="Arial" w:cs="Arial"/>
                <w:color w:val="2A2A2A"/>
                <w:lang w:eastAsia="ja-JP"/>
              </w:rPr>
              <w:t xml:space="preserve">, Harris County Institute of Forensic Sciences, Houston, </w:t>
            </w:r>
            <w:proofErr w:type="spellStart"/>
            <w:r w:rsidR="0009190C" w:rsidRPr="00360764">
              <w:rPr>
                <w:rFonts w:ascii="Arial" w:hAnsi="Arial" w:cs="Arial"/>
                <w:color w:val="2A2A2A"/>
                <w:lang w:eastAsia="ja-JP"/>
              </w:rPr>
              <w:t>Tx</w:t>
            </w:r>
            <w:proofErr w:type="spellEnd"/>
            <w:r w:rsidR="0009190C" w:rsidRPr="00360764">
              <w:rPr>
                <w:rFonts w:ascii="Arial" w:hAnsi="Arial" w:cs="Arial"/>
                <w:color w:val="2A2A2A"/>
                <w:lang w:eastAsia="ja-JP"/>
              </w:rPr>
              <w:t>, Expires:  March 21, 2013</w:t>
            </w:r>
          </w:p>
          <w:p w14:paraId="183596BF"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44" w:history="1">
              <w:r w:rsidR="0009190C" w:rsidRPr="00360764">
                <w:rPr>
                  <w:rFonts w:ascii="Arial" w:hAnsi="Arial" w:cs="Arial"/>
                  <w:color w:val="1A57D7"/>
                  <w:u w:val="single"/>
                  <w:lang w:eastAsia="ja-JP"/>
                </w:rPr>
                <w:t>Criminalist – Controlled Substances Section</w:t>
              </w:r>
            </w:hyperlink>
            <w:r w:rsidR="0009190C" w:rsidRPr="00360764">
              <w:rPr>
                <w:rFonts w:ascii="Arial" w:hAnsi="Arial" w:cs="Arial"/>
                <w:color w:val="2A2A2A"/>
                <w:lang w:eastAsia="ja-JP"/>
              </w:rPr>
              <w:t xml:space="preserve">, Houston Police Department Crime Laboratory, Houston, </w:t>
            </w:r>
            <w:proofErr w:type="spellStart"/>
            <w:r w:rsidR="0009190C" w:rsidRPr="00360764">
              <w:rPr>
                <w:rFonts w:ascii="Arial" w:hAnsi="Arial" w:cs="Arial"/>
                <w:color w:val="2A2A2A"/>
                <w:lang w:eastAsia="ja-JP"/>
              </w:rPr>
              <w:t>Tx</w:t>
            </w:r>
            <w:proofErr w:type="spellEnd"/>
            <w:r w:rsidR="0009190C" w:rsidRPr="00360764">
              <w:rPr>
                <w:rFonts w:ascii="Arial" w:hAnsi="Arial" w:cs="Arial"/>
                <w:color w:val="2A2A2A"/>
                <w:lang w:eastAsia="ja-JP"/>
              </w:rPr>
              <w:t>, Expires:  February 6, 2013</w:t>
            </w:r>
          </w:p>
          <w:p w14:paraId="5AE4D0C9"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45" w:history="1">
              <w:r w:rsidR="0009190C" w:rsidRPr="00360764">
                <w:rPr>
                  <w:rFonts w:ascii="Arial" w:hAnsi="Arial" w:cs="Arial"/>
                  <w:color w:val="1A57D7"/>
                  <w:u w:val="single"/>
                  <w:lang w:eastAsia="ja-JP"/>
                </w:rPr>
                <w:t>Criminalist – Serologist</w:t>
              </w:r>
            </w:hyperlink>
            <w:r w:rsidR="0009190C" w:rsidRPr="00360764">
              <w:rPr>
                <w:rFonts w:ascii="Arial" w:hAnsi="Arial" w:cs="Arial"/>
                <w:color w:val="2A2A2A"/>
                <w:lang w:eastAsia="ja-JP"/>
              </w:rPr>
              <w:t xml:space="preserve">, Houston Police Department Crime Laboratory, Houston, </w:t>
            </w:r>
            <w:proofErr w:type="spellStart"/>
            <w:r w:rsidR="0009190C" w:rsidRPr="00360764">
              <w:rPr>
                <w:rFonts w:ascii="Arial" w:hAnsi="Arial" w:cs="Arial"/>
                <w:color w:val="2A2A2A"/>
                <w:lang w:eastAsia="ja-JP"/>
              </w:rPr>
              <w:t>Tx</w:t>
            </w:r>
            <w:proofErr w:type="spellEnd"/>
            <w:r w:rsidR="0009190C" w:rsidRPr="00360764">
              <w:rPr>
                <w:rFonts w:ascii="Arial" w:hAnsi="Arial" w:cs="Arial"/>
                <w:color w:val="2A2A2A"/>
                <w:lang w:eastAsia="ja-JP"/>
              </w:rPr>
              <w:t>, Expires:  February 6, 2013</w:t>
            </w:r>
          </w:p>
          <w:p w14:paraId="172AA017"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46" w:history="1">
              <w:r w:rsidR="0009190C" w:rsidRPr="00360764">
                <w:rPr>
                  <w:rFonts w:ascii="Arial" w:hAnsi="Arial" w:cs="Arial"/>
                  <w:color w:val="1A57D7"/>
                  <w:u w:val="single"/>
                  <w:lang w:eastAsia="ja-JP"/>
                </w:rPr>
                <w:t>Latent Print Examiner I, II, III, or Senior</w:t>
              </w:r>
            </w:hyperlink>
            <w:r w:rsidR="0009190C" w:rsidRPr="00360764">
              <w:rPr>
                <w:rFonts w:ascii="Arial" w:hAnsi="Arial" w:cs="Arial"/>
                <w:color w:val="2A2A2A"/>
                <w:lang w:eastAsia="ja-JP"/>
              </w:rPr>
              <w:t>, Onondaga County Center for Forensic Sciences, Syracuse, NY, Expires:  February 13, 2013</w:t>
            </w:r>
          </w:p>
          <w:p w14:paraId="594C4980"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47" w:history="1">
              <w:r w:rsidR="0009190C" w:rsidRPr="00360764">
                <w:rPr>
                  <w:rFonts w:ascii="Arial" w:hAnsi="Arial" w:cs="Arial"/>
                  <w:color w:val="1A57D7"/>
                  <w:u w:val="single"/>
                  <w:lang w:eastAsia="ja-JP"/>
                </w:rPr>
                <w:t xml:space="preserve">Firearm and </w:t>
              </w:r>
              <w:proofErr w:type="spellStart"/>
              <w:r w:rsidR="0009190C" w:rsidRPr="00360764">
                <w:rPr>
                  <w:rFonts w:ascii="Arial" w:hAnsi="Arial" w:cs="Arial"/>
                  <w:color w:val="1A57D7"/>
                  <w:u w:val="single"/>
                  <w:lang w:eastAsia="ja-JP"/>
                </w:rPr>
                <w:t>Toolmark</w:t>
              </w:r>
              <w:proofErr w:type="spellEnd"/>
              <w:r w:rsidR="0009190C" w:rsidRPr="00360764">
                <w:rPr>
                  <w:rFonts w:ascii="Arial" w:hAnsi="Arial" w:cs="Arial"/>
                  <w:color w:val="1A57D7"/>
                  <w:u w:val="single"/>
                  <w:lang w:eastAsia="ja-JP"/>
                </w:rPr>
                <w:t xml:space="preserve"> Examiner</w:t>
              </w:r>
            </w:hyperlink>
            <w:r w:rsidR="0009190C" w:rsidRPr="00360764">
              <w:rPr>
                <w:rFonts w:ascii="Arial" w:hAnsi="Arial" w:cs="Arial"/>
                <w:color w:val="2A2A2A"/>
                <w:lang w:eastAsia="ja-JP"/>
              </w:rPr>
              <w:t>, Sedgwick County Regional Forensic Science Center, Wichita, KS, Expires:  February 16, 2013</w:t>
            </w:r>
          </w:p>
          <w:p w14:paraId="5EACA7B6"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48" w:history="1">
              <w:r w:rsidR="0009190C" w:rsidRPr="00360764">
                <w:rPr>
                  <w:rFonts w:ascii="Arial" w:hAnsi="Arial" w:cs="Arial"/>
                  <w:color w:val="1A57D7"/>
                  <w:u w:val="single"/>
                  <w:lang w:eastAsia="ja-JP"/>
                </w:rPr>
                <w:t>Forensic Toxicologist</w:t>
              </w:r>
            </w:hyperlink>
            <w:r w:rsidR="0009190C" w:rsidRPr="00360764">
              <w:rPr>
                <w:rFonts w:ascii="Arial" w:hAnsi="Arial" w:cs="Arial"/>
                <w:color w:val="2A2A2A"/>
                <w:lang w:eastAsia="ja-JP"/>
              </w:rPr>
              <w:t>, Virginia Department of Forensic Science, Norfolk, VA, Expires:  February 19, 2013</w:t>
            </w:r>
          </w:p>
          <w:p w14:paraId="20AAE6C2"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49" w:history="1">
              <w:r w:rsidR="0009190C" w:rsidRPr="00360764">
                <w:rPr>
                  <w:rFonts w:ascii="Arial" w:hAnsi="Arial" w:cs="Arial"/>
                  <w:color w:val="1A57D7"/>
                  <w:u w:val="single"/>
                  <w:lang w:eastAsia="ja-JP"/>
                </w:rPr>
                <w:t>Criminalist II- DNA analyst</w:t>
              </w:r>
            </w:hyperlink>
            <w:r w:rsidR="0009190C" w:rsidRPr="00360764">
              <w:rPr>
                <w:rFonts w:ascii="Arial" w:hAnsi="Arial" w:cs="Arial"/>
                <w:color w:val="2A2A2A"/>
                <w:lang w:eastAsia="ja-JP"/>
              </w:rPr>
              <w:t>, Charlotte-Mecklenburg Police Crime Laboratory, Charlotte, NC, Expires:  February 20, 2013</w:t>
            </w:r>
          </w:p>
          <w:p w14:paraId="57635AB2"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50" w:history="1">
              <w:r w:rsidR="0009190C" w:rsidRPr="00360764">
                <w:rPr>
                  <w:rFonts w:ascii="Arial" w:hAnsi="Arial" w:cs="Arial"/>
                  <w:color w:val="1A57D7"/>
                  <w:u w:val="single"/>
                  <w:lang w:eastAsia="ja-JP"/>
                </w:rPr>
                <w:t>Crime lab tech – Biology</w:t>
              </w:r>
            </w:hyperlink>
            <w:r w:rsidR="0009190C" w:rsidRPr="00360764">
              <w:rPr>
                <w:rFonts w:ascii="Arial" w:hAnsi="Arial" w:cs="Arial"/>
                <w:color w:val="2A2A2A"/>
                <w:lang w:eastAsia="ja-JP"/>
              </w:rPr>
              <w:t>, Charlotte-Mecklenburg Police Crime Laboratory, Charlotte, NC, Expires:  February 20, 2013</w:t>
            </w:r>
          </w:p>
          <w:p w14:paraId="199B3DAD"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51" w:history="1">
              <w:r w:rsidR="0009190C" w:rsidRPr="00360764">
                <w:rPr>
                  <w:rFonts w:ascii="Arial" w:hAnsi="Arial" w:cs="Arial"/>
                  <w:color w:val="1A57D7"/>
                  <w:u w:val="single"/>
                  <w:lang w:eastAsia="ja-JP"/>
                </w:rPr>
                <w:t>Forensic Scientist 1, 2, 3</w:t>
              </w:r>
            </w:hyperlink>
            <w:r w:rsidR="0009190C" w:rsidRPr="00360764">
              <w:rPr>
                <w:rFonts w:ascii="Arial" w:hAnsi="Arial" w:cs="Arial"/>
                <w:color w:val="2A2A2A"/>
                <w:lang w:eastAsia="ja-JP"/>
              </w:rPr>
              <w:t xml:space="preserve">, Washington State </w:t>
            </w:r>
            <w:r w:rsidR="0009190C" w:rsidRPr="00360764">
              <w:rPr>
                <w:rFonts w:ascii="Arial" w:hAnsi="Arial" w:cs="Arial"/>
                <w:color w:val="2A2A2A"/>
                <w:lang w:eastAsia="ja-JP"/>
              </w:rPr>
              <w:lastRenderedPageBreak/>
              <w:t>Patrol, Seattle, WA, Expires:  December 31, 2012</w:t>
            </w:r>
          </w:p>
          <w:p w14:paraId="7399D59C"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52" w:history="1">
              <w:r w:rsidR="0009190C" w:rsidRPr="00360764">
                <w:rPr>
                  <w:rFonts w:ascii="Arial" w:hAnsi="Arial" w:cs="Arial"/>
                  <w:color w:val="1A57D7"/>
                  <w:u w:val="single"/>
                  <w:lang w:eastAsia="ja-JP"/>
                </w:rPr>
                <w:t>Toxicology Laboratory Manager</w:t>
              </w:r>
            </w:hyperlink>
            <w:r w:rsidR="0009190C" w:rsidRPr="00360764">
              <w:rPr>
                <w:rFonts w:ascii="Arial" w:hAnsi="Arial" w:cs="Arial"/>
                <w:color w:val="2A2A2A"/>
                <w:lang w:eastAsia="ja-JP"/>
              </w:rPr>
              <w:t>, Washington State Patrol, Seattle, WA, Expires:  December 31, 2012</w:t>
            </w:r>
          </w:p>
          <w:p w14:paraId="6FA4B19D"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53" w:history="1">
              <w:r w:rsidR="0009190C" w:rsidRPr="00360764">
                <w:rPr>
                  <w:rFonts w:ascii="Arial" w:hAnsi="Arial" w:cs="Arial"/>
                  <w:color w:val="1A57D7"/>
                  <w:u w:val="single"/>
                  <w:lang w:eastAsia="ja-JP"/>
                </w:rPr>
                <w:t>Forensics Science Instructor – 9-Month</w:t>
              </w:r>
            </w:hyperlink>
            <w:r w:rsidR="0009190C" w:rsidRPr="00360764">
              <w:rPr>
                <w:rFonts w:ascii="Arial" w:hAnsi="Arial" w:cs="Arial"/>
                <w:color w:val="2A2A2A"/>
                <w:lang w:eastAsia="ja-JP"/>
              </w:rPr>
              <w:t>, Central Ohio Technical College, Multiple campuses, Expires:  December 31, 2012</w:t>
            </w:r>
          </w:p>
          <w:p w14:paraId="1C3EBC43" w14:textId="77777777" w:rsidR="0009190C" w:rsidRPr="00360764" w:rsidRDefault="008322CD" w:rsidP="0009190C">
            <w:pPr>
              <w:widowControl w:val="0"/>
              <w:tabs>
                <w:tab w:val="left" w:pos="220"/>
                <w:tab w:val="left" w:pos="720"/>
              </w:tabs>
              <w:autoSpaceDE w:val="0"/>
              <w:autoSpaceDN w:val="0"/>
              <w:adjustRightInd w:val="0"/>
              <w:rPr>
                <w:rFonts w:ascii="Arial" w:hAnsi="Arial" w:cs="Arial"/>
                <w:color w:val="2A2A2A"/>
                <w:lang w:eastAsia="ja-JP"/>
              </w:rPr>
            </w:pPr>
            <w:hyperlink r:id="rId54" w:history="1">
              <w:r w:rsidR="0009190C" w:rsidRPr="00360764">
                <w:rPr>
                  <w:rFonts w:ascii="Arial" w:hAnsi="Arial" w:cs="Arial"/>
                  <w:color w:val="1A57D7"/>
                  <w:u w:val="single"/>
                  <w:lang w:eastAsia="ja-JP"/>
                </w:rPr>
                <w:t>DNA Technical Lead</w:t>
              </w:r>
            </w:hyperlink>
            <w:r w:rsidR="0009190C" w:rsidRPr="00360764">
              <w:rPr>
                <w:rFonts w:ascii="Arial" w:hAnsi="Arial" w:cs="Arial"/>
                <w:color w:val="2A2A2A"/>
                <w:lang w:eastAsia="ja-JP"/>
              </w:rPr>
              <w:t>, Alameda County Sheriff’s Office, Alameda County, CA, Expires:  March 6, 2013</w:t>
            </w:r>
          </w:p>
          <w:p w14:paraId="2DC9234B" w14:textId="77777777" w:rsidR="0009190C" w:rsidRPr="00360764" w:rsidRDefault="0009190C" w:rsidP="0009190C"/>
          <w:p w14:paraId="0C21EB82" w14:textId="015F0E20" w:rsidR="00EC2D17" w:rsidRPr="00B074C9" w:rsidRDefault="00EC2D17" w:rsidP="00EC2D17">
            <w:pPr>
              <w:spacing w:after="80"/>
              <w:rPr>
                <w:rFonts w:ascii="Arial" w:hAnsi="Arial" w:cs="Arial"/>
              </w:rPr>
            </w:pPr>
          </w:p>
          <w:p w14:paraId="2FE76095" w14:textId="77777777" w:rsidR="004F4DCC" w:rsidRPr="00940485" w:rsidRDefault="004F4DCC" w:rsidP="004F4DCC">
            <w:pPr>
              <w:jc w:val="center"/>
              <w:rPr>
                <w:rFonts w:asciiTheme="majorHAnsi" w:hAnsiTheme="majorHAnsi"/>
                <w:sz w:val="22"/>
                <w:szCs w:val="20"/>
              </w:rPr>
            </w:pPr>
          </w:p>
        </w:tc>
      </w:tr>
    </w:tbl>
    <w:p w14:paraId="3A6BE038" w14:textId="77777777" w:rsidR="00940485" w:rsidRDefault="00940485"/>
    <w:sectPr w:rsidR="00940485" w:rsidSect="00940485">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85"/>
    <w:rsid w:val="0009190C"/>
    <w:rsid w:val="000B22FC"/>
    <w:rsid w:val="0014506C"/>
    <w:rsid w:val="00270CCA"/>
    <w:rsid w:val="002B0866"/>
    <w:rsid w:val="002F3568"/>
    <w:rsid w:val="00353461"/>
    <w:rsid w:val="003F73C5"/>
    <w:rsid w:val="004171CB"/>
    <w:rsid w:val="004F4DCC"/>
    <w:rsid w:val="008322CD"/>
    <w:rsid w:val="00877921"/>
    <w:rsid w:val="008A4709"/>
    <w:rsid w:val="008C2817"/>
    <w:rsid w:val="008C4CC7"/>
    <w:rsid w:val="00902BAB"/>
    <w:rsid w:val="00940485"/>
    <w:rsid w:val="00B82DBF"/>
    <w:rsid w:val="00B951FB"/>
    <w:rsid w:val="00C03A1C"/>
    <w:rsid w:val="00D03B8C"/>
    <w:rsid w:val="00EC2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AD1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4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485"/>
    <w:rPr>
      <w:rFonts w:ascii="Lucida Grande" w:hAnsi="Lucida Grande" w:cs="Lucida Grande"/>
      <w:sz w:val="18"/>
      <w:szCs w:val="18"/>
      <w:lang w:eastAsia="en-US"/>
    </w:rPr>
  </w:style>
  <w:style w:type="character" w:styleId="Hyperlink">
    <w:name w:val="Hyperlink"/>
    <w:basedOn w:val="DefaultParagraphFont"/>
    <w:uiPriority w:val="99"/>
    <w:unhideWhenUsed/>
    <w:rsid w:val="002F35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4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485"/>
    <w:rPr>
      <w:rFonts w:ascii="Lucida Grande" w:hAnsi="Lucida Grande" w:cs="Lucida Grande"/>
      <w:sz w:val="18"/>
      <w:szCs w:val="18"/>
      <w:lang w:eastAsia="en-US"/>
    </w:rPr>
  </w:style>
  <w:style w:type="character" w:styleId="Hyperlink">
    <w:name w:val="Hyperlink"/>
    <w:basedOn w:val="DefaultParagraphFont"/>
    <w:uiPriority w:val="99"/>
    <w:unhideWhenUsed/>
    <w:rsid w:val="002F3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jhenry@utah.gov" TargetMode="External"/><Relationship Id="rId14" Type="http://schemas.openxmlformats.org/officeDocument/2006/relationships/hyperlink" Target="http://www.bodetech.com/training-and-workshops/workshops/annual-advanced-dna-technical-workshop-east/?utm_source=Copy+of+BodeSIMS+Nov+webinars&amp;utm_campaign=Call+for+Speakers&amp;utm_medium=email" TargetMode="External"/><Relationship Id="rId15" Type="http://schemas.openxmlformats.org/officeDocument/2006/relationships/hyperlink" Target="http://www.afte.org/TrainingSeminar/AFTE2013/announcements/afte2013.htm" TargetMode="External"/><Relationship Id="rId16" Type="http://schemas.openxmlformats.org/officeDocument/2006/relationships/hyperlink" Target="http://www.bodetech.com/training-and-workshops/workshops/annual-advanced-dna-technical-workshop-mid-atlantic/?utm_source=Copy+of+BodeSIMS+Nov+webinars&amp;utm_campaign=Call+for+Speakers&amp;utm_medium=email" TargetMode="External"/><Relationship Id="rId17" Type="http://schemas.openxmlformats.org/officeDocument/2006/relationships/hyperlink" Target="http://www.mafs.net/" TargetMode="External"/><Relationship Id="rId18" Type="http://schemas.openxmlformats.org/officeDocument/2006/relationships/hyperlink" Target="http://www.mcohio.org/government/mvrcl/mafs_2013.html" TargetMode="External"/><Relationship Id="rId19" Type="http://schemas.openxmlformats.org/officeDocument/2006/relationships/hyperlink" Target="http://www.afqam.org/" TargetMode="External"/><Relationship Id="rId50" Type="http://schemas.openxmlformats.org/officeDocument/2006/relationships/hyperlink" Target="http://www.ascld.org/jobs-training/job-postings/?entry=ntxe2w" TargetMode="External"/><Relationship Id="rId51" Type="http://schemas.openxmlformats.org/officeDocument/2006/relationships/hyperlink" Target="http://www.ascld.org/jobs-training/job-postings/?entry=5g8jt6" TargetMode="External"/><Relationship Id="rId52" Type="http://schemas.openxmlformats.org/officeDocument/2006/relationships/hyperlink" Target="http://www.ascld.org/jobs-training/job-postings/?entry=jmdrfe" TargetMode="External"/><Relationship Id="rId53" Type="http://schemas.openxmlformats.org/officeDocument/2006/relationships/hyperlink" Target="http://www.ascld.org/jobs-training/job-postings/?entry=o5vx38" TargetMode="External"/><Relationship Id="rId54" Type="http://schemas.openxmlformats.org/officeDocument/2006/relationships/hyperlink" Target="http://www.ascld.org/jobs-training/job-postings/?entry=8tv2zz"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ascld.org/jobs-training/job-postings/?entry=nfqjk9" TargetMode="External"/><Relationship Id="rId41" Type="http://schemas.openxmlformats.org/officeDocument/2006/relationships/hyperlink" Target="http://www.ascld.org/jobs-training/job-postings/?entry=7kjff3" TargetMode="External"/><Relationship Id="rId42" Type="http://schemas.openxmlformats.org/officeDocument/2006/relationships/hyperlink" Target="http://www.ascld.org/jobs-training/job-postings/?entry=u6l9cv" TargetMode="External"/><Relationship Id="rId43" Type="http://schemas.openxmlformats.org/officeDocument/2006/relationships/hyperlink" Target="http://www.ascld.org/jobs-training/job-postings/?entry=bd5jvm" TargetMode="External"/><Relationship Id="rId44" Type="http://schemas.openxmlformats.org/officeDocument/2006/relationships/hyperlink" Target="http://www.ascld.org/jobs-training/job-postings/?entry=uckfwj" TargetMode="External"/><Relationship Id="rId45" Type="http://schemas.openxmlformats.org/officeDocument/2006/relationships/hyperlink" Target="http://www.ascld.org/jobs-training/job-postings/?entry=tdu0lf" TargetMode="External"/><Relationship Id="rId46" Type="http://schemas.openxmlformats.org/officeDocument/2006/relationships/hyperlink" Target="http://www.ascld.org/jobs-training/job-postings/?entry=fo4bh5" TargetMode="External"/><Relationship Id="rId47" Type="http://schemas.openxmlformats.org/officeDocument/2006/relationships/hyperlink" Target="http://www.ascld.org/jobs-training/job-postings/?entry=45chyg" TargetMode="External"/><Relationship Id="rId48" Type="http://schemas.openxmlformats.org/officeDocument/2006/relationships/hyperlink" Target="http://www.ascld.org/jobs-training/job-postings/?entry=blkprj" TargetMode="External"/><Relationship Id="rId49" Type="http://schemas.openxmlformats.org/officeDocument/2006/relationships/hyperlink" Target="http://www.ascld.org/jobs-training/job-postings/?entry=6pqsqb"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ebmail.sacda.org/owa/redir.aspx?C=bceauLc0GEmGh6SIbuf749_tIqbYuc8IX6eysnr7Fdye4nyxBmiaD5zn6Rs3hJdmvkM3HBdtmNM.&amp;URL=http%3a%2f%2fwww.tandf.co.uk%2fjournals%2fcfp%2fufpmcfp.pdf" TargetMode="External"/><Relationship Id="rId8" Type="http://schemas.openxmlformats.org/officeDocument/2006/relationships/hyperlink" Target="http://www.google.com/url?sa=X&amp;q=http://www.jamaicaobserver.com/news/DNA-Bill-expected-next-month_13237798&amp;ct=ga&amp;cad=CAEQAhgBIAAoATABOAFAqvTGhgVIAVAAWABiBWVuLVVT&amp;cd=Vm4gb7lP4lI&amp;usg=AFQjCNFRtfY7XDHf5ZNLb7d6BvPQBlTSEg" TargetMode="External"/><Relationship Id="rId9" Type="http://schemas.openxmlformats.org/officeDocument/2006/relationships/hyperlink" Target="http://www.google.com/url?sa=X&amp;q=http://www.indianexpress.com/news/women-s-panel-wants-forensic-lab-in-every-dist/1050337/&amp;ct=ga&amp;cad=CAEQAhgBIAAoATAAOABAsPnrhgVIAVAAWABiBWVuLVVT&amp;cd=Qxiu5UMUK6I&amp;usg=AFQjCNEIcPC5CRW9V4MLc5RPxzTMxwBJTg" TargetMode="External"/><Relationship Id="rId30" Type="http://schemas.openxmlformats.org/officeDocument/2006/relationships/hyperlink" Target="http://www.ascld.org/jobs-training/job-postings/?entry=kxegzr" TargetMode="External"/><Relationship Id="rId31" Type="http://schemas.openxmlformats.org/officeDocument/2006/relationships/hyperlink" Target="http://www.ascld.org/jobs-training/job-postings/?entry=tcisnx" TargetMode="External"/><Relationship Id="rId32" Type="http://schemas.openxmlformats.org/officeDocument/2006/relationships/hyperlink" Target="http://www.ascld.org/jobs-training/job-postings/?entry=cx1l7r" TargetMode="External"/><Relationship Id="rId33" Type="http://schemas.openxmlformats.org/officeDocument/2006/relationships/hyperlink" Target="http://www.ascld.org/jobs-training/job-postings/?entry=xghaob" TargetMode="External"/><Relationship Id="rId34" Type="http://schemas.openxmlformats.org/officeDocument/2006/relationships/hyperlink" Target="http://www.ascld.org/jobs-training/job-postings/?entry=o4a8n2" TargetMode="External"/><Relationship Id="rId35" Type="http://schemas.openxmlformats.org/officeDocument/2006/relationships/hyperlink" Target="http://www.ascld.org/jobs-training/job-postings/?entry=vlfn16" TargetMode="External"/><Relationship Id="rId36" Type="http://schemas.openxmlformats.org/officeDocument/2006/relationships/hyperlink" Target="http://www.ascld.org/jobs-training/job-postings/?entry=b04jp1" TargetMode="External"/><Relationship Id="rId37" Type="http://schemas.openxmlformats.org/officeDocument/2006/relationships/hyperlink" Target="http://www.ascld.org/jobs-training/job-postings/?entry=e987yn" TargetMode="External"/><Relationship Id="rId38" Type="http://schemas.openxmlformats.org/officeDocument/2006/relationships/hyperlink" Target="http://www.ascld.org/jobs-training/job-postings/?entry=bw6lld" TargetMode="External"/><Relationship Id="rId39" Type="http://schemas.openxmlformats.org/officeDocument/2006/relationships/hyperlink" Target="http://www.ascld.org/jobs-training/job-postings/?entry=lgsi4a" TargetMode="External"/><Relationship Id="rId20" Type="http://schemas.openxmlformats.org/officeDocument/2006/relationships/hyperlink" Target="http://anzfss.org.au/international-symposium/" TargetMode="External"/><Relationship Id="rId21" Type="http://schemas.openxmlformats.org/officeDocument/2006/relationships/image" Target="media/image2.jpeg"/><Relationship Id="rId22" Type="http://schemas.openxmlformats.org/officeDocument/2006/relationships/hyperlink" Target="http://www.forensicscience.ufl.edu/index.php?/programs/ms_dna/&amp;utm_source=Adv&amp;utm_medium=eNews&amp;utm_campaign=ASCLD-CrimeLabMin" TargetMode="External"/><Relationship Id="rId23" Type="http://schemas.openxmlformats.org/officeDocument/2006/relationships/image" Target="media/image3.jpeg"/><Relationship Id="rId24" Type="http://schemas.openxmlformats.org/officeDocument/2006/relationships/hyperlink" Target="http://www.nmslabs.com/" TargetMode="External"/><Relationship Id="rId25" Type="http://schemas.openxmlformats.org/officeDocument/2006/relationships/image" Target="media/image4.jpeg"/><Relationship Id="rId26" Type="http://schemas.openxmlformats.org/officeDocument/2006/relationships/hyperlink" Target="http://landing1.loyolaneworleansonline.com/lp/landing-cj-fs.asp?utm_source=ASCLDweb&amp;utm_medium=ASCLDweb&amp;utm_campaign=ASCLDweb" TargetMode="External"/><Relationship Id="rId27" Type="http://schemas.openxmlformats.org/officeDocument/2006/relationships/image" Target="media/image5.jpeg"/><Relationship Id="rId28" Type="http://schemas.openxmlformats.org/officeDocument/2006/relationships/hyperlink" Target="http://www.ascld.org/jobs-training/job-postings/?entry=yt5w56" TargetMode="External"/><Relationship Id="rId29" Type="http://schemas.openxmlformats.org/officeDocument/2006/relationships/hyperlink" Target="http://www.ascld.org/jobs-training/job-postings/?entry=5qx1g9" TargetMode="External"/><Relationship Id="rId10" Type="http://schemas.openxmlformats.org/officeDocument/2006/relationships/hyperlink" Target="http://www.google.com/url?sa=X&amp;q=http://www.thehindu.com/news/cities/Delhi/delhis-forensic-lab-fails-the-litmus-test/article4255593.ece&amp;ct=ga&amp;cad=CAEQAhgBIAAoATAAOABA6rmAhwVIAVAAWABiBWVuLVVT&amp;cd=8QpwyEsvRgU&amp;usg=AFQjCNHqgMaMv-bUxxdrrwpAFkEc4ZzppQ" TargetMode="External"/><Relationship Id="rId11" Type="http://schemas.openxmlformats.org/officeDocument/2006/relationships/hyperlink" Target="http://aafs.org/aafs-2013-annual-meeting" TargetMode="External"/><Relationship Id="rId12" Type="http://schemas.openxmlformats.org/officeDocument/2006/relationships/hyperlink" Target="http://www.bodetech.com/training-and-workshops/workshops/annual-advanced-dna-technical-workshop-west/?utm_source=Copy+of+BodeSIMS+Nov+webinars&amp;utm_campaign=Call+for+Speakers&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4343-05C2-FD48-971B-4A7BBB82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2225</Words>
  <Characters>12684</Characters>
  <Application>Microsoft Macintosh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Herrin</dc:creator>
  <cp:keywords/>
  <dc:description/>
  <cp:lastModifiedBy>George Herrin</cp:lastModifiedBy>
  <cp:revision>3</cp:revision>
  <cp:lastPrinted>2013-01-01T00:32:00Z</cp:lastPrinted>
  <dcterms:created xsi:type="dcterms:W3CDTF">2013-01-01T00:31:00Z</dcterms:created>
  <dcterms:modified xsi:type="dcterms:W3CDTF">2013-01-01T00:38:00Z</dcterms:modified>
</cp:coreProperties>
</file>